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87D" w:rsidRPr="00CD3486" w:rsidRDefault="002B187D" w:rsidP="002B187D">
      <w:pPr>
        <w:widowControl w:val="0"/>
        <w:shd w:val="clear" w:color="auto" w:fill="FFFFFF"/>
        <w:spacing w:after="0" w:line="240" w:lineRule="atLeast"/>
        <w:ind w:left="419" w:firstLine="5245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</w:pPr>
      <w:r w:rsidRPr="00CD34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 xml:space="preserve">Додаток  </w:t>
      </w:r>
      <w:r w:rsidR="00F73CE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uk-UA"/>
        </w:rPr>
        <w:t>2</w:t>
      </w:r>
    </w:p>
    <w:p w:rsidR="00F3013C" w:rsidRPr="00C54D04" w:rsidRDefault="00F3013C" w:rsidP="00F3013C">
      <w:pPr>
        <w:spacing w:after="0" w:line="240" w:lineRule="auto"/>
        <w:ind w:left="5664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</w:pPr>
      <w:r w:rsidRPr="00C54D04"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до аналізу регуляторного впливу </w:t>
      </w:r>
      <w:r>
        <w:rPr>
          <w:rFonts w:ascii="Times New Roman" w:eastAsia="Calibri" w:hAnsi="Times New Roman" w:cs="Times New Roman"/>
          <w:i/>
          <w:sz w:val="24"/>
          <w:szCs w:val="24"/>
          <w:lang w:val="uk-UA"/>
        </w:rPr>
        <w:t xml:space="preserve">до 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проекту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рішення Криворізької міської ради 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«Про внесення змін до Порядку залучення забудовників до пайової участі в створенні й розвитку інженерно-транспортної та </w:t>
      </w:r>
      <w:proofErr w:type="spellStart"/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соціаль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-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ної</w:t>
      </w:r>
      <w:proofErr w:type="spellEnd"/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>інфраструктури</w:t>
      </w:r>
      <w:r w:rsidRPr="00C54D04">
        <w:rPr>
          <w:rFonts w:ascii="Times New Roman" w:eastAsia="Calibri" w:hAnsi="Times New Roman" w:cs="Times New Roman"/>
          <w:i/>
          <w:color w:val="000000"/>
          <w:sz w:val="24"/>
          <w:szCs w:val="24"/>
          <w:lang w:val="uk-UA" w:eastAsia="uk-UA"/>
        </w:rPr>
        <w:t xml:space="preserve"> м. Кривого Рогу»</w:t>
      </w:r>
    </w:p>
    <w:p w:rsidR="002B187D" w:rsidRDefault="002B187D" w:rsidP="00684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684D52" w:rsidRPr="00D00667" w:rsidRDefault="00F73CE6" w:rsidP="00684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bookmarkStart w:id="0" w:name="_GoBack"/>
      <w:r w:rsidRPr="00D006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БЮДЖЕТНІ </w:t>
      </w:r>
      <w:r w:rsidR="000D659C" w:rsidRPr="00D006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ВИТРАТИ</w:t>
      </w:r>
    </w:p>
    <w:p w:rsidR="000D659C" w:rsidRPr="00D00667" w:rsidRDefault="000D659C" w:rsidP="00684D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</w:pPr>
      <w:r w:rsidRPr="00D006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на </w:t>
      </w:r>
      <w:r w:rsidR="00F73CE6" w:rsidRPr="00D006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адміністрування регулювання для </w:t>
      </w:r>
      <w:r w:rsidRPr="00D006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суб’єкт</w:t>
      </w:r>
      <w:r w:rsidR="00F73CE6" w:rsidRPr="00D006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ів</w:t>
      </w:r>
      <w:r w:rsidR="00624543" w:rsidRPr="00D006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 великого й</w:t>
      </w:r>
      <w:r w:rsidRPr="00D0066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 xml:space="preserve"> середнього підприємництва</w:t>
      </w:r>
    </w:p>
    <w:bookmarkEnd w:id="0"/>
    <w:p w:rsidR="00F73CE6" w:rsidRDefault="00F73CE6" w:rsidP="00A33BD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</w:pPr>
    </w:p>
    <w:p w:rsidR="00F73CE6" w:rsidRPr="000E6205" w:rsidRDefault="00D05A11" w:rsidP="00815F9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</w:t>
      </w:r>
      <w:r w:rsidR="00F73CE6" w:rsidRPr="000E620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ішення не передбачає утворення нового державного органу (або нового структурного підрозділу діючого органу).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</w:t>
      </w:r>
      <w:r w:rsidR="00F73CE6" w:rsidRPr="000E620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рган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місцевого самоврядування</w:t>
      </w:r>
      <w:r w:rsidR="00F73CE6" w:rsidRPr="000E620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для якого здійснюється розрахунок вартості </w:t>
      </w:r>
      <w:r w:rsidR="0062454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адміністрування регулювання, – </w:t>
      </w:r>
      <w:r w:rsidR="00A5641B" w:rsidRPr="00A5641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Виконком Криворізької міської ради </w:t>
      </w:r>
      <w:r w:rsidR="00A5641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в особі </w:t>
      </w:r>
      <w:r w:rsidR="0062454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</w:t>
      </w:r>
      <w:r w:rsidR="00F73CE6" w:rsidRPr="000E620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правління містобудування, архітектури та земельних відносин виконкому Криворізької міської ради.</w:t>
      </w:r>
    </w:p>
    <w:p w:rsidR="00F73CE6" w:rsidRPr="000E6205" w:rsidRDefault="00D05A11" w:rsidP="00815F9E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1" w:name="n210"/>
      <w:bookmarkEnd w:id="1"/>
      <w:r w:rsidRPr="00D05A1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Орган місцевого самоврядування</w:t>
      </w:r>
      <w:r w:rsidR="00F73CE6" w:rsidRPr="000E620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який організовує процедуру залучення, розрахунку розміру коштів пайової участі забудовників </w:t>
      </w:r>
      <w:r w:rsidR="0062454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 розвиток інфраструктури міста, –</w:t>
      </w:r>
    </w:p>
    <w:p w:rsidR="00F73CE6" w:rsidRDefault="00F73CE6" w:rsidP="00F73CE6">
      <w:pPr>
        <w:shd w:val="clear" w:color="auto" w:fill="FFFFFF"/>
        <w:spacing w:after="0" w:line="240" w:lineRule="auto"/>
        <w:ind w:left="448" w:right="44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2" w:name="n211"/>
      <w:bookmarkEnd w:id="2"/>
      <w:r w:rsidRPr="000E620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uk-UA" w:eastAsia="ru-RU"/>
        </w:rPr>
        <w:t>Виконком Криворізької міської ради</w:t>
      </w:r>
      <w:r w:rsidRPr="000E620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uk-UA" w:eastAsia="ru-RU"/>
        </w:rPr>
        <w:br/>
      </w:r>
      <w:r w:rsidRPr="000E620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(назва державного органу)</w:t>
      </w:r>
    </w:p>
    <w:p w:rsidR="00F73CE6" w:rsidRDefault="00F73CE6" w:rsidP="00A33BD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</w:pPr>
    </w:p>
    <w:p w:rsidR="00A33BDC" w:rsidRDefault="00F73CE6" w:rsidP="00A33BDC">
      <w:pPr>
        <w:spacing w:after="0" w:line="240" w:lineRule="auto"/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 xml:space="preserve">Примітка: </w:t>
      </w:r>
      <w:r w:rsidR="00624543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 xml:space="preserve">підрахунок </w:t>
      </w:r>
      <w:r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 xml:space="preserve">витрат </w:t>
      </w:r>
      <w:r w:rsidR="00A33BDC" w:rsidRPr="00A33BDC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>за п’ять років не здійсню</w:t>
      </w:r>
      <w:r w:rsidR="00624543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>є</w:t>
      </w:r>
      <w:r w:rsidR="00A33BDC" w:rsidRPr="00A33BDC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>ться</w:t>
      </w:r>
      <w:r w:rsidR="00624543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>,</w:t>
      </w:r>
      <w:r w:rsidR="00A33BDC" w:rsidRPr="00A33BDC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 xml:space="preserve"> оскільки </w:t>
      </w:r>
      <w:r w:rsidR="00624543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 xml:space="preserve">вони </w:t>
      </w:r>
      <w:r w:rsidR="00A33BDC" w:rsidRPr="00A33BDC">
        <w:rPr>
          <w:rFonts w:ascii="Times New Roman" w:eastAsia="Times New Roman" w:hAnsi="Times New Roman" w:cs="Times New Roman"/>
          <w:bCs/>
          <w:i/>
          <w:color w:val="000000"/>
          <w:lang w:val="uk-UA" w:eastAsia="ru-RU"/>
        </w:rPr>
        <w:t>є одноразовими.</w:t>
      </w:r>
    </w:p>
    <w:p w:rsidR="000A2451" w:rsidRPr="000A2451" w:rsidRDefault="000A2451" w:rsidP="000A245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 w:eastAsia="ru-RU"/>
        </w:rPr>
        <w:t>Таблиця 1</w:t>
      </w:r>
    </w:p>
    <w:tbl>
      <w:tblPr>
        <w:tblStyle w:val="a4"/>
        <w:tblpPr w:leftFromText="180" w:rightFromText="180" w:vertAnchor="text" w:horzAnchor="margin" w:tblpY="372"/>
        <w:tblW w:w="9588" w:type="dxa"/>
        <w:tblLayout w:type="fixed"/>
        <w:tblLook w:val="04A0" w:firstRow="1" w:lastRow="0" w:firstColumn="1" w:lastColumn="0" w:noHBand="0" w:noVBand="1"/>
      </w:tblPr>
      <w:tblGrid>
        <w:gridCol w:w="2235"/>
        <w:gridCol w:w="1276"/>
        <w:gridCol w:w="1638"/>
        <w:gridCol w:w="1481"/>
        <w:gridCol w:w="1540"/>
        <w:gridCol w:w="1418"/>
      </w:tblGrid>
      <w:tr w:rsidR="0012353A" w:rsidTr="00CA27EE">
        <w:tc>
          <w:tcPr>
            <w:tcW w:w="2235" w:type="dxa"/>
          </w:tcPr>
          <w:p w:rsidR="0012353A" w:rsidRPr="00E44812" w:rsidRDefault="0012353A" w:rsidP="004E27B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Процедура регулювання суб’єктів </w:t>
            </w:r>
            <w:r w:rsidR="00624543"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великого й</w:t>
            </w: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 середнього підприємництва (розрахунок на одного типового суб’єкта господарювання) </w:t>
            </w:r>
          </w:p>
        </w:tc>
        <w:tc>
          <w:tcPr>
            <w:tcW w:w="1276" w:type="dxa"/>
          </w:tcPr>
          <w:p w:rsidR="0012353A" w:rsidRPr="00E44812" w:rsidRDefault="0012353A" w:rsidP="004E27B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Планові витрати часу на процедуру</w:t>
            </w:r>
          </w:p>
        </w:tc>
        <w:tc>
          <w:tcPr>
            <w:tcW w:w="1638" w:type="dxa"/>
          </w:tcPr>
          <w:p w:rsidR="0012353A" w:rsidRPr="00E44812" w:rsidRDefault="0012353A" w:rsidP="004E27B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Вартість часу співробітника органу державної влади відповідної категорії (заробітна плата)</w:t>
            </w:r>
          </w:p>
        </w:tc>
        <w:tc>
          <w:tcPr>
            <w:tcW w:w="1481" w:type="dxa"/>
          </w:tcPr>
          <w:p w:rsidR="0012353A" w:rsidRPr="00E44812" w:rsidRDefault="0012353A" w:rsidP="004E27B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Оцінка кількості процедур за рік, що припадають на одного суб’єкта</w:t>
            </w:r>
          </w:p>
        </w:tc>
        <w:tc>
          <w:tcPr>
            <w:tcW w:w="1540" w:type="dxa"/>
          </w:tcPr>
          <w:p w:rsidR="0012353A" w:rsidRPr="00E44812" w:rsidRDefault="0012353A" w:rsidP="004E27B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Оцінка кількості        суб’єктів, що підпадають під дію процедури регулювання</w:t>
            </w:r>
          </w:p>
        </w:tc>
        <w:tc>
          <w:tcPr>
            <w:tcW w:w="1418" w:type="dxa"/>
          </w:tcPr>
          <w:p w:rsidR="0012353A" w:rsidRPr="00E44812" w:rsidRDefault="0012353A" w:rsidP="004E27B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Витрати на </w:t>
            </w:r>
            <w:proofErr w:type="spellStart"/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адміністру-вання</w:t>
            </w:r>
            <w:proofErr w:type="spellEnd"/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 xml:space="preserve"> </w:t>
            </w:r>
            <w:proofErr w:type="spellStart"/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регулюван</w:t>
            </w:r>
            <w:proofErr w:type="spellEnd"/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-ня (за рік), грн</w:t>
            </w:r>
            <w:r w:rsidR="00E44812"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.</w:t>
            </w:r>
          </w:p>
        </w:tc>
      </w:tr>
      <w:tr w:rsidR="00356CA4" w:rsidTr="00CA27EE">
        <w:tc>
          <w:tcPr>
            <w:tcW w:w="2235" w:type="dxa"/>
          </w:tcPr>
          <w:p w:rsidR="00356CA4" w:rsidRPr="00E44812" w:rsidRDefault="00356CA4" w:rsidP="00356CA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1276" w:type="dxa"/>
          </w:tcPr>
          <w:p w:rsidR="00356CA4" w:rsidRPr="00E44812" w:rsidRDefault="00356CA4" w:rsidP="00356CA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1638" w:type="dxa"/>
          </w:tcPr>
          <w:p w:rsidR="00356CA4" w:rsidRPr="00E44812" w:rsidRDefault="00356CA4" w:rsidP="00356CA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1481" w:type="dxa"/>
          </w:tcPr>
          <w:p w:rsidR="00356CA4" w:rsidRPr="00E44812" w:rsidRDefault="00356CA4" w:rsidP="00356CA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540" w:type="dxa"/>
          </w:tcPr>
          <w:p w:rsidR="00356CA4" w:rsidRPr="00E44812" w:rsidRDefault="00356CA4" w:rsidP="00356CA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  <w:tc>
          <w:tcPr>
            <w:tcW w:w="1418" w:type="dxa"/>
          </w:tcPr>
          <w:p w:rsidR="00356CA4" w:rsidRPr="00E44812" w:rsidRDefault="00356CA4" w:rsidP="00356CA4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6</w:t>
            </w:r>
          </w:p>
        </w:tc>
      </w:tr>
      <w:tr w:rsidR="0012353A" w:rsidTr="00CA27EE">
        <w:tc>
          <w:tcPr>
            <w:tcW w:w="2235" w:type="dxa"/>
          </w:tcPr>
          <w:p w:rsidR="0012353A" w:rsidRPr="00BC65DE" w:rsidRDefault="00E44812" w:rsidP="000A2451">
            <w:pPr>
              <w:ind w:right="-108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1. Процедури обліку  суб’єктів</w:t>
            </w:r>
            <w:r w:rsidR="0012353A" w:rsidRPr="00BC65D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господарювання, що перебува</w:t>
            </w:r>
            <w:r>
              <w:rPr>
                <w:rFonts w:ascii="Times New Roman" w:eastAsia="Times New Roman" w:hAnsi="Times New Roman" w:cs="Times New Roman"/>
                <w:lang w:val="uk-UA" w:eastAsia="ru-RU"/>
              </w:rPr>
              <w:t>ють</w:t>
            </w:r>
            <w:r w:rsidR="0012353A" w:rsidRPr="00BC65D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 у сфері регулювання</w:t>
            </w:r>
          </w:p>
          <w:p w:rsidR="0012353A" w:rsidRPr="0012353A" w:rsidRDefault="0012353A" w:rsidP="000A2451">
            <w:pPr>
              <w:ind w:right="-108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12353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(-надання консульта</w:t>
            </w:r>
            <w:r w:rsidR="000A2451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-</w:t>
            </w:r>
            <w:proofErr w:type="spellStart"/>
            <w:r w:rsidRPr="0012353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ційних</w:t>
            </w:r>
            <w:proofErr w:type="spellEnd"/>
            <w:r w:rsidRPr="0012353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 xml:space="preserve"> послуг </w:t>
            </w:r>
            <w:proofErr w:type="spellStart"/>
            <w:r w:rsidRPr="0012353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суб’єк</w:t>
            </w:r>
            <w:proofErr w:type="spellEnd"/>
            <w:r w:rsidR="000A2451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-</w:t>
            </w:r>
            <w:r w:rsidRPr="0012353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ту;</w:t>
            </w:r>
          </w:p>
          <w:p w:rsidR="0012353A" w:rsidRPr="0012353A" w:rsidRDefault="0012353A" w:rsidP="000A2451">
            <w:pPr>
              <w:ind w:right="-108"/>
              <w:rPr>
                <w:rFonts w:ascii="Times New Roman" w:eastAsia="Times New Roman" w:hAnsi="Times New Roman" w:cs="Times New Roman"/>
                <w:i/>
                <w:lang w:val="uk-UA" w:eastAsia="ru-RU"/>
              </w:rPr>
            </w:pPr>
            <w:r w:rsidRPr="0012353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- прийняття та опрацювання звернен</w:t>
            </w:r>
            <w:r w:rsidR="000A2451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-</w:t>
            </w:r>
            <w:r w:rsidRPr="0012353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ня замовника про укладення договору про пайову участь та додаткових до нього документів;</w:t>
            </w:r>
          </w:p>
          <w:p w:rsidR="0012353A" w:rsidRPr="00BC65DE" w:rsidRDefault="00E44812" w:rsidP="000A2451">
            <w:pPr>
              <w:ind w:right="-108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- укладе</w:t>
            </w:r>
            <w:r w:rsidR="0012353A" w:rsidRPr="0012353A">
              <w:rPr>
                <w:rFonts w:ascii="Times New Roman" w:eastAsia="Times New Roman" w:hAnsi="Times New Roman" w:cs="Times New Roman"/>
                <w:i/>
                <w:lang w:val="uk-UA" w:eastAsia="ru-RU"/>
              </w:rPr>
              <w:t>ння договору про пайову участь</w:t>
            </w:r>
            <w:r w:rsidR="0012353A" w:rsidRPr="00BC65DE">
              <w:rPr>
                <w:rFonts w:ascii="Times New Roman" w:eastAsia="Times New Roman" w:hAnsi="Times New Roman" w:cs="Times New Roman"/>
                <w:lang w:val="uk-UA" w:eastAsia="ru-RU"/>
              </w:rPr>
              <w:t>)</w:t>
            </w:r>
          </w:p>
        </w:tc>
        <w:tc>
          <w:tcPr>
            <w:tcW w:w="1276" w:type="dxa"/>
          </w:tcPr>
          <w:p w:rsidR="0012353A" w:rsidRPr="00BC65DE" w:rsidRDefault="0012353A" w:rsidP="00CA27E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 </w:t>
            </w:r>
          </w:p>
          <w:p w:rsidR="0012353A" w:rsidRPr="00BC65DE" w:rsidRDefault="0012353A" w:rsidP="00CA27E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години*</w:t>
            </w:r>
          </w:p>
        </w:tc>
        <w:tc>
          <w:tcPr>
            <w:tcW w:w="1638" w:type="dxa"/>
          </w:tcPr>
          <w:p w:rsidR="0012353A" w:rsidRPr="00BC65DE" w:rsidRDefault="0012353A" w:rsidP="00CA27E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2год×(3300/20/8)</w:t>
            </w:r>
          </w:p>
          <w:p w:rsidR="0012353A" w:rsidRPr="00BC65DE" w:rsidRDefault="0012353A" w:rsidP="00CA27E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=41,26</w:t>
            </w:r>
          </w:p>
          <w:p w:rsidR="0012353A" w:rsidRPr="00BC65DE" w:rsidRDefault="0012353A" w:rsidP="00CA27E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грн/годину**</w:t>
            </w:r>
          </w:p>
        </w:tc>
        <w:tc>
          <w:tcPr>
            <w:tcW w:w="1481" w:type="dxa"/>
          </w:tcPr>
          <w:p w:rsidR="0012353A" w:rsidRPr="00BC65DE" w:rsidRDefault="0012353A" w:rsidP="00CA27E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1</w:t>
            </w:r>
          </w:p>
        </w:tc>
        <w:tc>
          <w:tcPr>
            <w:tcW w:w="1540" w:type="dxa"/>
          </w:tcPr>
          <w:p w:rsidR="0012353A" w:rsidRPr="00BC65DE" w:rsidRDefault="0012353A" w:rsidP="00CA27E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5</w:t>
            </w: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***</w:t>
            </w:r>
          </w:p>
        </w:tc>
        <w:tc>
          <w:tcPr>
            <w:tcW w:w="1418" w:type="dxa"/>
          </w:tcPr>
          <w:p w:rsidR="0012353A" w:rsidRPr="00BC65DE" w:rsidRDefault="0012353A" w:rsidP="00CA27E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412,6</w:t>
            </w: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****</w:t>
            </w:r>
          </w:p>
        </w:tc>
      </w:tr>
    </w:tbl>
    <w:p w:rsidR="0006545E" w:rsidRDefault="0006545E" w:rsidP="0006545E">
      <w:pPr>
        <w:shd w:val="clear" w:color="auto" w:fill="FFFFFF"/>
        <w:spacing w:after="150" w:line="240" w:lineRule="auto"/>
        <w:ind w:firstLine="450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 w:eastAsia="ru-RU"/>
        </w:rPr>
        <w:lastRenderedPageBreak/>
        <w:t>Продовження додатка 2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2235"/>
        <w:gridCol w:w="1275"/>
        <w:gridCol w:w="1642"/>
        <w:gridCol w:w="1477"/>
        <w:gridCol w:w="1559"/>
        <w:gridCol w:w="1418"/>
      </w:tblGrid>
      <w:tr w:rsidR="0006545E" w:rsidTr="0006545E">
        <w:tc>
          <w:tcPr>
            <w:tcW w:w="2235" w:type="dxa"/>
          </w:tcPr>
          <w:p w:rsidR="0006545E" w:rsidRPr="00E44812" w:rsidRDefault="0006545E" w:rsidP="0006545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1</w:t>
            </w:r>
          </w:p>
        </w:tc>
        <w:tc>
          <w:tcPr>
            <w:tcW w:w="1275" w:type="dxa"/>
          </w:tcPr>
          <w:p w:rsidR="0006545E" w:rsidRPr="00E44812" w:rsidRDefault="0006545E" w:rsidP="0006545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2</w:t>
            </w:r>
          </w:p>
        </w:tc>
        <w:tc>
          <w:tcPr>
            <w:tcW w:w="1642" w:type="dxa"/>
          </w:tcPr>
          <w:p w:rsidR="0006545E" w:rsidRPr="00E44812" w:rsidRDefault="0006545E" w:rsidP="0006545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3</w:t>
            </w:r>
          </w:p>
        </w:tc>
        <w:tc>
          <w:tcPr>
            <w:tcW w:w="1477" w:type="dxa"/>
          </w:tcPr>
          <w:p w:rsidR="0006545E" w:rsidRPr="00E44812" w:rsidRDefault="0006545E" w:rsidP="0006545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4</w:t>
            </w:r>
          </w:p>
        </w:tc>
        <w:tc>
          <w:tcPr>
            <w:tcW w:w="1559" w:type="dxa"/>
          </w:tcPr>
          <w:p w:rsidR="0006545E" w:rsidRPr="00E44812" w:rsidRDefault="0006545E" w:rsidP="0006545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5</w:t>
            </w:r>
          </w:p>
        </w:tc>
        <w:tc>
          <w:tcPr>
            <w:tcW w:w="1418" w:type="dxa"/>
          </w:tcPr>
          <w:p w:rsidR="0006545E" w:rsidRPr="00E44812" w:rsidRDefault="0006545E" w:rsidP="0006545E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 w:rsidRPr="00E44812"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  <w:t>6</w:t>
            </w:r>
          </w:p>
        </w:tc>
      </w:tr>
      <w:tr w:rsidR="0006545E" w:rsidTr="0006545E">
        <w:tc>
          <w:tcPr>
            <w:tcW w:w="2235" w:type="dxa"/>
          </w:tcPr>
          <w:p w:rsidR="0006545E" w:rsidRPr="00BC65DE" w:rsidRDefault="0006545E" w:rsidP="0006545E">
            <w:pPr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 xml:space="preserve">2. Інші адміністративні процедури </w:t>
            </w:r>
          </w:p>
        </w:tc>
        <w:tc>
          <w:tcPr>
            <w:tcW w:w="1275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642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477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559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  <w:tc>
          <w:tcPr>
            <w:tcW w:w="1418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-</w:t>
            </w:r>
          </w:p>
        </w:tc>
      </w:tr>
      <w:tr w:rsidR="0006545E" w:rsidTr="00020113">
        <w:tc>
          <w:tcPr>
            <w:tcW w:w="2235" w:type="dxa"/>
            <w:vAlign w:val="center"/>
          </w:tcPr>
          <w:p w:rsidR="0006545E" w:rsidRPr="00BC65DE" w:rsidRDefault="0006545E" w:rsidP="0006545E">
            <w:pPr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Разом за рік</w:t>
            </w:r>
          </w:p>
        </w:tc>
        <w:tc>
          <w:tcPr>
            <w:tcW w:w="1275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Х</w:t>
            </w:r>
          </w:p>
        </w:tc>
        <w:tc>
          <w:tcPr>
            <w:tcW w:w="1642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Х</w:t>
            </w:r>
          </w:p>
        </w:tc>
        <w:tc>
          <w:tcPr>
            <w:tcW w:w="1477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Х</w:t>
            </w:r>
          </w:p>
        </w:tc>
        <w:tc>
          <w:tcPr>
            <w:tcW w:w="1559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lang w:val="uk-UA" w:eastAsia="ru-RU"/>
              </w:rPr>
              <w:t>Х</w:t>
            </w:r>
          </w:p>
        </w:tc>
        <w:tc>
          <w:tcPr>
            <w:tcW w:w="1418" w:type="dxa"/>
          </w:tcPr>
          <w:p w:rsidR="0006545E" w:rsidRPr="00BC65DE" w:rsidRDefault="0006545E" w:rsidP="0006545E">
            <w:pPr>
              <w:spacing w:before="150" w:after="150"/>
              <w:jc w:val="center"/>
              <w:rPr>
                <w:rFonts w:ascii="Times New Roman" w:eastAsia="Times New Roman" w:hAnsi="Times New Roman" w:cs="Times New Roman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lang w:val="uk-UA" w:eastAsia="ru-RU"/>
              </w:rPr>
              <w:t>412,6</w:t>
            </w:r>
          </w:p>
        </w:tc>
      </w:tr>
      <w:tr w:rsidR="0006545E" w:rsidTr="000F7EA0">
        <w:tc>
          <w:tcPr>
            <w:tcW w:w="9606" w:type="dxa"/>
            <w:gridSpan w:val="6"/>
          </w:tcPr>
          <w:p w:rsidR="0006545E" w:rsidRPr="00BC65DE" w:rsidRDefault="0006545E" w:rsidP="002C0D8E">
            <w:pPr>
              <w:spacing w:after="150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*Фактичні витрати часу відповідальної особи </w:t>
            </w:r>
            <w:r w:rsidRPr="0006545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управління містобудування, архітектури та земельних відносин виконкому Криворізької міської ради для</w:t>
            </w: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укла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дення 1 договору – </w:t>
            </w: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2 год.</w:t>
            </w:r>
          </w:p>
          <w:p w:rsidR="0006545E" w:rsidRPr="00BC65DE" w:rsidRDefault="0006545E" w:rsidP="002C0D8E">
            <w:pPr>
              <w:spacing w:after="150"/>
              <w:ind w:right="-126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**Середня заробітна плата відповідальної особи – 41,26 грн./год.</w:t>
            </w:r>
          </w:p>
          <w:p w:rsidR="0006545E" w:rsidRPr="00BC65DE" w:rsidRDefault="0006545E" w:rsidP="002C0D8E">
            <w:pPr>
              <w:spacing w:after="150"/>
              <w:ind w:right="-126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</w:pP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***Орієнтовна кількість суб’єктів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господарювання за рік (таблиця 1</w:t>
            </w: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Аналізу</w:t>
            </w: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)</w:t>
            </w:r>
          </w:p>
          <w:p w:rsidR="0006545E" w:rsidRDefault="0006545E" w:rsidP="002C0D8E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****Розрахунок витрат на адміністрування регулювання на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одного типового суб’єкта</w:t>
            </w:r>
            <w:r>
              <w:t xml:space="preserve"> </w:t>
            </w:r>
            <w:r w:rsidRPr="00D428A1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великого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й</w:t>
            </w:r>
            <w:r w:rsidRPr="00D428A1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середнього </w:t>
            </w: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підприємництва –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412,6</w:t>
            </w: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грн. (2 год.×41,26 грн/год.×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5</w:t>
            </w:r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 xml:space="preserve"> </w:t>
            </w:r>
            <w:proofErr w:type="spellStart"/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одн</w:t>
            </w:r>
            <w:proofErr w:type="spellEnd"/>
            <w:r w:rsidRPr="00BC65DE">
              <w:rPr>
                <w:rFonts w:ascii="Times New Roman" w:eastAsia="Times New Roman" w:hAnsi="Times New Roman" w:cs="Times New Roman"/>
                <w:i/>
                <w:color w:val="000000"/>
                <w:lang w:val="uk-UA" w:eastAsia="ru-RU"/>
              </w:rPr>
              <w:t>.).</w:t>
            </w:r>
          </w:p>
        </w:tc>
      </w:tr>
    </w:tbl>
    <w:p w:rsidR="0012353A" w:rsidRPr="0006545E" w:rsidRDefault="0012353A" w:rsidP="0006545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000000"/>
          <w:lang w:eastAsia="ru-RU"/>
        </w:rPr>
      </w:pPr>
    </w:p>
    <w:sectPr w:rsidR="0012353A" w:rsidRPr="0006545E" w:rsidSect="00F3013C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DCD" w:rsidRDefault="00992DCD" w:rsidP="00C3001E">
      <w:pPr>
        <w:spacing w:after="0" w:line="240" w:lineRule="auto"/>
      </w:pPr>
      <w:r>
        <w:separator/>
      </w:r>
    </w:p>
  </w:endnote>
  <w:endnote w:type="continuationSeparator" w:id="0">
    <w:p w:rsidR="00992DCD" w:rsidRDefault="00992DCD" w:rsidP="00C30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DCD" w:rsidRDefault="00992DCD" w:rsidP="00C3001E">
      <w:pPr>
        <w:spacing w:after="0" w:line="240" w:lineRule="auto"/>
      </w:pPr>
      <w:r>
        <w:separator/>
      </w:r>
    </w:p>
  </w:footnote>
  <w:footnote w:type="continuationSeparator" w:id="0">
    <w:p w:rsidR="00992DCD" w:rsidRDefault="00992DCD" w:rsidP="00C30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01E" w:rsidRPr="005E2797" w:rsidRDefault="00C3001E" w:rsidP="00C3001E">
    <w:pPr>
      <w:pStyle w:val="a5"/>
      <w:jc w:val="center"/>
      <w:rPr>
        <w:sz w:val="24"/>
        <w:szCs w:val="24"/>
        <w:lang w:val="uk-UA"/>
      </w:rPr>
    </w:pPr>
    <w:r w:rsidRPr="005E2797">
      <w:rPr>
        <w:sz w:val="24"/>
        <w:szCs w:val="24"/>
        <w:lang w:val="uk-UA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24AEE"/>
    <w:multiLevelType w:val="hybridMultilevel"/>
    <w:tmpl w:val="D59ECEDE"/>
    <w:lvl w:ilvl="0" w:tplc="65CA4FE0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A2F2DA6"/>
    <w:multiLevelType w:val="hybridMultilevel"/>
    <w:tmpl w:val="04B6FFEC"/>
    <w:lvl w:ilvl="0" w:tplc="6C9AD10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B33F15"/>
    <w:multiLevelType w:val="hybridMultilevel"/>
    <w:tmpl w:val="1C4E5284"/>
    <w:lvl w:ilvl="0" w:tplc="426210E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77A"/>
    <w:rsid w:val="00023BCC"/>
    <w:rsid w:val="00027D89"/>
    <w:rsid w:val="0004364C"/>
    <w:rsid w:val="00063371"/>
    <w:rsid w:val="0006545E"/>
    <w:rsid w:val="00066965"/>
    <w:rsid w:val="00073D00"/>
    <w:rsid w:val="00074410"/>
    <w:rsid w:val="000A059E"/>
    <w:rsid w:val="000A2451"/>
    <w:rsid w:val="000A3970"/>
    <w:rsid w:val="000A6E95"/>
    <w:rsid w:val="000B1969"/>
    <w:rsid w:val="000B342F"/>
    <w:rsid w:val="000D1929"/>
    <w:rsid w:val="000D659C"/>
    <w:rsid w:val="0012353A"/>
    <w:rsid w:val="00131426"/>
    <w:rsid w:val="0015232C"/>
    <w:rsid w:val="001740B4"/>
    <w:rsid w:val="00184CD5"/>
    <w:rsid w:val="001B5F83"/>
    <w:rsid w:val="001F1593"/>
    <w:rsid w:val="001F6AB5"/>
    <w:rsid w:val="002050CB"/>
    <w:rsid w:val="00212BAB"/>
    <w:rsid w:val="00216A19"/>
    <w:rsid w:val="00236C72"/>
    <w:rsid w:val="002626E8"/>
    <w:rsid w:val="00263BF2"/>
    <w:rsid w:val="002B187D"/>
    <w:rsid w:val="002C09B2"/>
    <w:rsid w:val="002C0D8E"/>
    <w:rsid w:val="002D72A0"/>
    <w:rsid w:val="00332CC0"/>
    <w:rsid w:val="003409EA"/>
    <w:rsid w:val="003451C2"/>
    <w:rsid w:val="003503D4"/>
    <w:rsid w:val="00355C3E"/>
    <w:rsid w:val="00356CA4"/>
    <w:rsid w:val="0036081E"/>
    <w:rsid w:val="00370A5A"/>
    <w:rsid w:val="00390F74"/>
    <w:rsid w:val="003A188D"/>
    <w:rsid w:val="003A4E0C"/>
    <w:rsid w:val="003D497E"/>
    <w:rsid w:val="00453BD9"/>
    <w:rsid w:val="004547B5"/>
    <w:rsid w:val="00460695"/>
    <w:rsid w:val="00460CB6"/>
    <w:rsid w:val="004817B5"/>
    <w:rsid w:val="004A25DE"/>
    <w:rsid w:val="004B53AE"/>
    <w:rsid w:val="004D0580"/>
    <w:rsid w:val="004D0C53"/>
    <w:rsid w:val="004D4122"/>
    <w:rsid w:val="004D54C6"/>
    <w:rsid w:val="004E27BF"/>
    <w:rsid w:val="004E5CCD"/>
    <w:rsid w:val="005079B8"/>
    <w:rsid w:val="005360E8"/>
    <w:rsid w:val="005413DB"/>
    <w:rsid w:val="00541BFA"/>
    <w:rsid w:val="00581FCF"/>
    <w:rsid w:val="005A1DB6"/>
    <w:rsid w:val="005B023E"/>
    <w:rsid w:val="005C309E"/>
    <w:rsid w:val="005C58D7"/>
    <w:rsid w:val="005E2797"/>
    <w:rsid w:val="005F2C78"/>
    <w:rsid w:val="005F3C37"/>
    <w:rsid w:val="00624543"/>
    <w:rsid w:val="00626551"/>
    <w:rsid w:val="0063219D"/>
    <w:rsid w:val="00634B83"/>
    <w:rsid w:val="00635362"/>
    <w:rsid w:val="00654047"/>
    <w:rsid w:val="00684D52"/>
    <w:rsid w:val="006A04D7"/>
    <w:rsid w:val="006B28F0"/>
    <w:rsid w:val="006E4B40"/>
    <w:rsid w:val="006F7961"/>
    <w:rsid w:val="00700D34"/>
    <w:rsid w:val="00710670"/>
    <w:rsid w:val="007160A0"/>
    <w:rsid w:val="007178D9"/>
    <w:rsid w:val="00717A59"/>
    <w:rsid w:val="00723533"/>
    <w:rsid w:val="00754CC8"/>
    <w:rsid w:val="00783A8A"/>
    <w:rsid w:val="0078508B"/>
    <w:rsid w:val="0079577A"/>
    <w:rsid w:val="007E1A15"/>
    <w:rsid w:val="007F4E2E"/>
    <w:rsid w:val="00800F0D"/>
    <w:rsid w:val="00812DB8"/>
    <w:rsid w:val="00815F9E"/>
    <w:rsid w:val="008326A7"/>
    <w:rsid w:val="00871419"/>
    <w:rsid w:val="00873F38"/>
    <w:rsid w:val="00881042"/>
    <w:rsid w:val="008A140C"/>
    <w:rsid w:val="008A7DFF"/>
    <w:rsid w:val="008C0D34"/>
    <w:rsid w:val="008C17A7"/>
    <w:rsid w:val="008C605B"/>
    <w:rsid w:val="009634F4"/>
    <w:rsid w:val="00970715"/>
    <w:rsid w:val="00976D05"/>
    <w:rsid w:val="00991366"/>
    <w:rsid w:val="00992DCD"/>
    <w:rsid w:val="00993BDF"/>
    <w:rsid w:val="0099409E"/>
    <w:rsid w:val="009A1515"/>
    <w:rsid w:val="009A7C56"/>
    <w:rsid w:val="009C04CB"/>
    <w:rsid w:val="009C7CEC"/>
    <w:rsid w:val="009E4A18"/>
    <w:rsid w:val="00A01943"/>
    <w:rsid w:val="00A020DA"/>
    <w:rsid w:val="00A33BDC"/>
    <w:rsid w:val="00A404F4"/>
    <w:rsid w:val="00A5641B"/>
    <w:rsid w:val="00A70830"/>
    <w:rsid w:val="00AA22D2"/>
    <w:rsid w:val="00AA43A7"/>
    <w:rsid w:val="00AB7624"/>
    <w:rsid w:val="00AC0FA3"/>
    <w:rsid w:val="00AC4D83"/>
    <w:rsid w:val="00AF335D"/>
    <w:rsid w:val="00B354CC"/>
    <w:rsid w:val="00B45AE8"/>
    <w:rsid w:val="00B46A4A"/>
    <w:rsid w:val="00B5216F"/>
    <w:rsid w:val="00B573E4"/>
    <w:rsid w:val="00B84F6D"/>
    <w:rsid w:val="00B913B7"/>
    <w:rsid w:val="00B97C60"/>
    <w:rsid w:val="00BC3CE8"/>
    <w:rsid w:val="00BE36C9"/>
    <w:rsid w:val="00BE7844"/>
    <w:rsid w:val="00C0484B"/>
    <w:rsid w:val="00C1242A"/>
    <w:rsid w:val="00C17545"/>
    <w:rsid w:val="00C3001E"/>
    <w:rsid w:val="00C52AE5"/>
    <w:rsid w:val="00C646AD"/>
    <w:rsid w:val="00C9359F"/>
    <w:rsid w:val="00C959AA"/>
    <w:rsid w:val="00CA1D18"/>
    <w:rsid w:val="00CA2458"/>
    <w:rsid w:val="00CA788C"/>
    <w:rsid w:val="00CC2A9C"/>
    <w:rsid w:val="00CD4D3E"/>
    <w:rsid w:val="00D00667"/>
    <w:rsid w:val="00D04C73"/>
    <w:rsid w:val="00D05A11"/>
    <w:rsid w:val="00D0637F"/>
    <w:rsid w:val="00D118DB"/>
    <w:rsid w:val="00D11CB2"/>
    <w:rsid w:val="00D14027"/>
    <w:rsid w:val="00D420FB"/>
    <w:rsid w:val="00D428A1"/>
    <w:rsid w:val="00D65311"/>
    <w:rsid w:val="00D7344E"/>
    <w:rsid w:val="00DA610E"/>
    <w:rsid w:val="00DC4929"/>
    <w:rsid w:val="00DD2942"/>
    <w:rsid w:val="00E02F85"/>
    <w:rsid w:val="00E06DC2"/>
    <w:rsid w:val="00E35606"/>
    <w:rsid w:val="00E42824"/>
    <w:rsid w:val="00E44812"/>
    <w:rsid w:val="00E4586A"/>
    <w:rsid w:val="00E84048"/>
    <w:rsid w:val="00EA2212"/>
    <w:rsid w:val="00F229C7"/>
    <w:rsid w:val="00F3013C"/>
    <w:rsid w:val="00F40232"/>
    <w:rsid w:val="00F66A8D"/>
    <w:rsid w:val="00F73CE6"/>
    <w:rsid w:val="00F864D6"/>
    <w:rsid w:val="00FA76B0"/>
    <w:rsid w:val="00FC6807"/>
    <w:rsid w:val="00FF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624"/>
    <w:pPr>
      <w:ind w:left="720"/>
      <w:contextualSpacing/>
    </w:pPr>
  </w:style>
  <w:style w:type="table" w:styleId="a4">
    <w:name w:val="Table Grid"/>
    <w:basedOn w:val="a1"/>
    <w:uiPriority w:val="59"/>
    <w:rsid w:val="00D42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0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001E"/>
  </w:style>
  <w:style w:type="paragraph" w:styleId="a7">
    <w:name w:val="footer"/>
    <w:basedOn w:val="a"/>
    <w:link w:val="a8"/>
    <w:uiPriority w:val="99"/>
    <w:unhideWhenUsed/>
    <w:rsid w:val="00C30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00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624"/>
    <w:pPr>
      <w:ind w:left="720"/>
      <w:contextualSpacing/>
    </w:pPr>
  </w:style>
  <w:style w:type="table" w:styleId="a4">
    <w:name w:val="Table Grid"/>
    <w:basedOn w:val="a1"/>
    <w:uiPriority w:val="59"/>
    <w:rsid w:val="00D42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0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001E"/>
  </w:style>
  <w:style w:type="paragraph" w:styleId="a7">
    <w:name w:val="footer"/>
    <w:basedOn w:val="a"/>
    <w:link w:val="a8"/>
    <w:uiPriority w:val="99"/>
    <w:unhideWhenUsed/>
    <w:rsid w:val="00C30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0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6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170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998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53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60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90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673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5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424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8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48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374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90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5D7A2-DFFA-4264-9D0C-163838828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conctuction531</dc:creator>
  <cp:lastModifiedBy>conctuction531</cp:lastModifiedBy>
  <cp:revision>25</cp:revision>
  <dcterms:created xsi:type="dcterms:W3CDTF">2018-05-17T07:50:00Z</dcterms:created>
  <dcterms:modified xsi:type="dcterms:W3CDTF">2018-05-31T06:09:00Z</dcterms:modified>
</cp:coreProperties>
</file>