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29A366" w14:textId="77777777" w:rsidR="002B393C" w:rsidRDefault="002B393C" w:rsidP="002B393C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bookmarkStart w:id="0" w:name="_GoBack"/>
      <w:bookmarkEnd w:id="0"/>
    </w:p>
    <w:p w14:paraId="788F53A6" w14:textId="77777777" w:rsidR="00BC18E8" w:rsidRPr="00BC18E8" w:rsidRDefault="00BC18E8" w:rsidP="002B393C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BC18E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УВАГА!</w:t>
      </w:r>
    </w:p>
    <w:p w14:paraId="7A54162E" w14:textId="4E1F461B" w:rsidR="00BC18E8" w:rsidRPr="00BC18E8" w:rsidRDefault="00BC18E8" w:rsidP="002B393C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>На публічне обговорення (оприлюднення) виноситься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hyperlink r:id="rId5" w:history="1">
        <w:r w:rsidRPr="00BC18E8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uk-UA"/>
          </w:rPr>
          <w:t>проєкт регуляторного акта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– рішення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виконкому </w:t>
      </w:r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міської ради </w:t>
      </w:r>
      <w:r w:rsidRPr="00BC18E8">
        <w:rPr>
          <w:rFonts w:ascii="Times New Roman" w:hAnsi="Times New Roman" w:cs="Times New Roman"/>
          <w:bCs/>
          <w:iCs/>
          <w:sz w:val="28"/>
          <w:szCs w:val="28"/>
        </w:rPr>
        <w:t>«</w:t>
      </w:r>
      <w:r w:rsidRPr="00BC18E8">
        <w:rPr>
          <w:rFonts w:ascii="Times New Roman" w:hAnsi="Times New Roman" w:cs="Times New Roman"/>
          <w:sz w:val="28"/>
          <w:szCs w:val="28"/>
        </w:rPr>
        <w:t>Про встановлення в м. Кривому Розі тарифів на послуги з перевезення пасажирів та багажу автобусними маршрутами загального користування</w:t>
      </w:r>
      <w:r w:rsidRPr="00BC18E8">
        <w:rPr>
          <w:rFonts w:ascii="Times New Roman" w:hAnsi="Times New Roman" w:cs="Times New Roman"/>
          <w:bCs/>
          <w:iCs/>
          <w:sz w:val="28"/>
          <w:szCs w:val="28"/>
        </w:rPr>
        <w:t>»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та аналіз його регуляторного впливу. Зауваження та пропозиції будуть прийматись в письмовому вигляді від громадян, суб’єктів господарювання, їх об’єднань, наукових установ та консультативно-дорадчих органів у здійсненні державної регуляторної політики з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06</w:t>
      </w:r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0</w:t>
      </w:r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>1.202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2</w:t>
      </w:r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місячний термін відповідальним за розроблення регуляторного акта (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управління транспорту та телекомунікацій</w:t>
      </w:r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виконкому Криворізької міської ради (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поштова адреса: 50101, м. Кривий Ріг, пл. Молодіжна, 1, каб. 365, </w:t>
      </w:r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>тел.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(0564) 92-02-75</w:t>
      </w:r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електронна адреса: </w:t>
      </w:r>
      <w:r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vtiz</w:t>
      </w:r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>@</w:t>
      </w:r>
      <w:r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k</w:t>
      </w:r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>r.</w:t>
      </w:r>
      <w:r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gov</w:t>
      </w:r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ua</w:t>
      </w:r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); </w:t>
      </w:r>
      <w:r w:rsidR="004D2297">
        <w:rPr>
          <w:rFonts w:ascii="Times New Roman" w:eastAsia="Times New Roman" w:hAnsi="Times New Roman" w:cs="Times New Roman"/>
          <w:sz w:val="28"/>
          <w:szCs w:val="28"/>
          <w:lang w:eastAsia="uk-UA"/>
        </w:rPr>
        <w:t>управлінням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розвитку підприємництва виконкому Криворізької міської ради </w:t>
      </w:r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>(пл.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>Молодіжна, 1, каб.5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>0, тел.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(056) 493-08-71</w:t>
      </w:r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>, електронна адреса: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hyperlink r:id="rId6" w:history="1">
        <w:r w:rsidRPr="00BC18E8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uk-UA"/>
          </w:rPr>
          <w:t>urp@kr.gov.ua</w:t>
        </w:r>
      </w:hyperlink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>);</w:t>
      </w:r>
      <w:r w:rsidRPr="00BC18E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uk-UA"/>
        </w:rPr>
        <w:t> </w:t>
      </w:r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>а також на електронні поштові скриньки виконкому Криворізької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hyperlink r:id="rId7" w:history="1">
        <w:r w:rsidRPr="00BC18E8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uk-UA"/>
          </w:rPr>
          <w:t>mvk99@kr.gov.ua</w:t>
        </w:r>
      </w:hyperlink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 виконкомів районних у місті рад Металургійної, Довгинцівської, </w:t>
      </w:r>
      <w:r w:rsidRPr="004D22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Покровської, Інгулецької, Саксаганської, Тернівської, Центрально-Міської: </w:t>
      </w:r>
      <w:hyperlink r:id="rId8" w:history="1">
        <w:r w:rsidRPr="004D2297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uk-UA"/>
          </w:rPr>
          <w:t>dzr_vk@ukr.net</w:t>
        </w:r>
      </w:hyperlink>
      <w:r w:rsidRPr="004D2297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E027D7" w:rsidRPr="004D22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hyperlink r:id="rId9" w:history="1">
        <w:r w:rsidR="00E027D7" w:rsidRPr="004D2297">
          <w:rPr>
            <w:rStyle w:val="a5"/>
            <w:rFonts w:ascii="Times New Roman" w:eastAsia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lang w:eastAsia="uk-UA"/>
          </w:rPr>
          <w:t>dlgr@</w:t>
        </w:r>
        <w:r w:rsidR="00E027D7" w:rsidRPr="004D2297">
          <w:rPr>
            <w:rStyle w:val="a5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uk-UA"/>
          </w:rPr>
          <w:t>dlgr.gov.ua</w:t>
        </w:r>
      </w:hyperlink>
      <w:r w:rsidRPr="004D2297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E027D7" w:rsidRPr="004D22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hyperlink r:id="rId10" w:history="1">
        <w:r w:rsidRPr="004D2297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uk-UA"/>
          </w:rPr>
          <w:t>vk@pokrovkr.gov.ua</w:t>
        </w:r>
      </w:hyperlink>
      <w:r w:rsidRPr="004D2297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E027D7" w:rsidRPr="004D22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hyperlink r:id="rId11" w:history="1">
        <w:r w:rsidRPr="004D2297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uk-UA"/>
          </w:rPr>
          <w:t>ing.zagal104@ing-org.gov.ua</w:t>
        </w:r>
      </w:hyperlink>
      <w:r w:rsidRPr="004D2297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E027D7" w:rsidRPr="004D22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hyperlink r:id="rId12" w:history="1">
        <w:r w:rsidR="00E027D7" w:rsidRPr="004D2297">
          <w:rPr>
            <w:rStyle w:val="a5"/>
            <w:rFonts w:ascii="Times New Roman" w:eastAsia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lang w:eastAsia="uk-UA"/>
          </w:rPr>
          <w:t>srvk@srvk.gov.ua</w:t>
        </w:r>
      </w:hyperlink>
      <w:r w:rsidRPr="004D2297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E027D7" w:rsidRPr="004D22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hyperlink r:id="rId13" w:history="1">
        <w:r w:rsidRPr="004D2297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uk-UA"/>
          </w:rPr>
          <w:t>trnvk@trnk.gov.ua</w:t>
        </w:r>
      </w:hyperlink>
      <w:r w:rsidRPr="004D2297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E027D7" w:rsidRPr="004D22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hyperlink r:id="rId14" w:history="1">
        <w:r w:rsidRPr="004D2297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uk-UA"/>
          </w:rPr>
          <w:t>cg-ispolkom-zag@vykonkom-tsmkr.gov.ua</w:t>
        </w:r>
      </w:hyperlink>
    </w:p>
    <w:p w14:paraId="06E3CB2A" w14:textId="77777777" w:rsidR="00BC18E8" w:rsidRPr="00BC18E8" w:rsidRDefault="00BC18E8" w:rsidP="002B393C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>З вказаним проєктом та аналізом його регуляторного впливу можна також ознайомитися на офіційних вебсторінках в мережі Інтернет:</w:t>
      </w:r>
    </w:p>
    <w:p w14:paraId="6BF5C5D3" w14:textId="77777777" w:rsidR="00BC18E8" w:rsidRPr="00BC18E8" w:rsidRDefault="00BC18E8" w:rsidP="002B393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>- Криворізької міської ради та її виконавчого комітету у підрозділі «Регуляторна політика» https://</w:t>
      </w:r>
      <w:hyperlink r:id="rId15" w:history="1">
        <w:r w:rsidRPr="00BC18E8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uk-UA"/>
          </w:rPr>
          <w:t>kr.gov.ua</w:t>
        </w:r>
      </w:hyperlink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>/;</w:t>
      </w:r>
    </w:p>
    <w:p w14:paraId="4EB31900" w14:textId="77777777" w:rsidR="00BC18E8" w:rsidRPr="00BC18E8" w:rsidRDefault="00BC18E8" w:rsidP="002B393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>- виконкомів районних у місті рад Металургійної, Довгинцівської, Покровської, Інгулецької, Саксаганської, Тернівської, Центрально-Міської http://mtlrg-kr.gov.ua/, http://dlgr.gov.ua/, http://www.pokrovkr.gov.ua/, http://ing-org.gov.ua/, https://srvk.gov.ua/, http://trnvk.gov.ua/, http://vykonkom-tsmkr.gov.ua/</w:t>
      </w:r>
    </w:p>
    <w:sectPr w:rsidR="00BC18E8" w:rsidRPr="00BC18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020"/>
    <w:rsid w:val="00290332"/>
    <w:rsid w:val="002B393C"/>
    <w:rsid w:val="00353B37"/>
    <w:rsid w:val="004D2297"/>
    <w:rsid w:val="0054595B"/>
    <w:rsid w:val="00864FDE"/>
    <w:rsid w:val="00BC18E8"/>
    <w:rsid w:val="00E027D7"/>
    <w:rsid w:val="00E17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4FB5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C18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18E8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customStyle="1" w:styleId="real-timestamp">
    <w:name w:val="real-timestamp"/>
    <w:basedOn w:val="a"/>
    <w:rsid w:val="00BC18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eal-timestampleft">
    <w:name w:val="real-timestamp__left"/>
    <w:basedOn w:val="a0"/>
    <w:rsid w:val="00BC18E8"/>
  </w:style>
  <w:style w:type="character" w:customStyle="1" w:styleId="real-timestampright">
    <w:name w:val="real-timestamp__right"/>
    <w:basedOn w:val="a0"/>
    <w:rsid w:val="00BC18E8"/>
  </w:style>
  <w:style w:type="paragraph" w:styleId="a3">
    <w:name w:val="Normal (Web)"/>
    <w:aliases w:val="Обычный (Web)"/>
    <w:basedOn w:val="a"/>
    <w:link w:val="a4"/>
    <w:unhideWhenUsed/>
    <w:qFormat/>
    <w:rsid w:val="00BC18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Hyperlink"/>
    <w:basedOn w:val="a0"/>
    <w:uiPriority w:val="99"/>
    <w:unhideWhenUsed/>
    <w:rsid w:val="00BC18E8"/>
    <w:rPr>
      <w:color w:val="0000FF"/>
      <w:u w:val="single"/>
    </w:rPr>
  </w:style>
  <w:style w:type="character" w:styleId="a6">
    <w:name w:val="Emphasis"/>
    <w:basedOn w:val="a0"/>
    <w:uiPriority w:val="20"/>
    <w:qFormat/>
    <w:rsid w:val="00BC18E8"/>
    <w:rPr>
      <w:i/>
      <w:iCs/>
    </w:rPr>
  </w:style>
  <w:style w:type="character" w:customStyle="1" w:styleId="datefnews">
    <w:name w:val="datefnews"/>
    <w:basedOn w:val="a0"/>
    <w:rsid w:val="00BC18E8"/>
  </w:style>
  <w:style w:type="character" w:customStyle="1" w:styleId="UnresolvedMention">
    <w:name w:val="Unresolved Mention"/>
    <w:basedOn w:val="a0"/>
    <w:uiPriority w:val="99"/>
    <w:semiHidden/>
    <w:unhideWhenUsed/>
    <w:rsid w:val="00E027D7"/>
    <w:rPr>
      <w:color w:val="605E5C"/>
      <w:shd w:val="clear" w:color="auto" w:fill="E1DFDD"/>
    </w:rPr>
  </w:style>
  <w:style w:type="character" w:styleId="a7">
    <w:name w:val="Strong"/>
    <w:uiPriority w:val="22"/>
    <w:qFormat/>
    <w:rsid w:val="002B393C"/>
    <w:rPr>
      <w:b/>
      <w:bCs/>
    </w:rPr>
  </w:style>
  <w:style w:type="character" w:customStyle="1" w:styleId="a4">
    <w:name w:val="Обычный (веб) Знак"/>
    <w:aliases w:val="Обычный (Web) Знак"/>
    <w:link w:val="a3"/>
    <w:locked/>
    <w:rsid w:val="002B393C"/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C18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18E8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customStyle="1" w:styleId="real-timestamp">
    <w:name w:val="real-timestamp"/>
    <w:basedOn w:val="a"/>
    <w:rsid w:val="00BC18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eal-timestampleft">
    <w:name w:val="real-timestamp__left"/>
    <w:basedOn w:val="a0"/>
    <w:rsid w:val="00BC18E8"/>
  </w:style>
  <w:style w:type="character" w:customStyle="1" w:styleId="real-timestampright">
    <w:name w:val="real-timestamp__right"/>
    <w:basedOn w:val="a0"/>
    <w:rsid w:val="00BC18E8"/>
  </w:style>
  <w:style w:type="paragraph" w:styleId="a3">
    <w:name w:val="Normal (Web)"/>
    <w:aliases w:val="Обычный (Web)"/>
    <w:basedOn w:val="a"/>
    <w:link w:val="a4"/>
    <w:unhideWhenUsed/>
    <w:qFormat/>
    <w:rsid w:val="00BC18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Hyperlink"/>
    <w:basedOn w:val="a0"/>
    <w:uiPriority w:val="99"/>
    <w:unhideWhenUsed/>
    <w:rsid w:val="00BC18E8"/>
    <w:rPr>
      <w:color w:val="0000FF"/>
      <w:u w:val="single"/>
    </w:rPr>
  </w:style>
  <w:style w:type="character" w:styleId="a6">
    <w:name w:val="Emphasis"/>
    <w:basedOn w:val="a0"/>
    <w:uiPriority w:val="20"/>
    <w:qFormat/>
    <w:rsid w:val="00BC18E8"/>
    <w:rPr>
      <w:i/>
      <w:iCs/>
    </w:rPr>
  </w:style>
  <w:style w:type="character" w:customStyle="1" w:styleId="datefnews">
    <w:name w:val="datefnews"/>
    <w:basedOn w:val="a0"/>
    <w:rsid w:val="00BC18E8"/>
  </w:style>
  <w:style w:type="character" w:customStyle="1" w:styleId="UnresolvedMention">
    <w:name w:val="Unresolved Mention"/>
    <w:basedOn w:val="a0"/>
    <w:uiPriority w:val="99"/>
    <w:semiHidden/>
    <w:unhideWhenUsed/>
    <w:rsid w:val="00E027D7"/>
    <w:rPr>
      <w:color w:val="605E5C"/>
      <w:shd w:val="clear" w:color="auto" w:fill="E1DFDD"/>
    </w:rPr>
  </w:style>
  <w:style w:type="character" w:styleId="a7">
    <w:name w:val="Strong"/>
    <w:uiPriority w:val="22"/>
    <w:qFormat/>
    <w:rsid w:val="002B393C"/>
    <w:rPr>
      <w:b/>
      <w:bCs/>
    </w:rPr>
  </w:style>
  <w:style w:type="character" w:customStyle="1" w:styleId="a4">
    <w:name w:val="Обычный (веб) Знак"/>
    <w:aliases w:val="Обычный (Web) Знак"/>
    <w:link w:val="a3"/>
    <w:locked/>
    <w:rsid w:val="002B393C"/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53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zr_vk@uk.net" TargetMode="External"/><Relationship Id="rId13" Type="http://schemas.openxmlformats.org/officeDocument/2006/relationships/hyperlink" Target="mailto:trnvk@trnk.gov.u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vk99@kr.gov.ua%20" TargetMode="External"/><Relationship Id="rId12" Type="http://schemas.openxmlformats.org/officeDocument/2006/relationships/hyperlink" Target="mailto:srvk@srvk.gov.ua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urp@kr.gov.ua" TargetMode="External"/><Relationship Id="rId11" Type="http://schemas.openxmlformats.org/officeDocument/2006/relationships/hyperlink" Target="mailto:ing.zagal104@ing-org.gov.ua" TargetMode="External"/><Relationship Id="rId5" Type="http://schemas.openxmlformats.org/officeDocument/2006/relationships/hyperlink" Target="https://kr.gov.ua/ua/osxfile/pg/231121304524834_s_1o/2003877174.zip" TargetMode="External"/><Relationship Id="rId15" Type="http://schemas.openxmlformats.org/officeDocument/2006/relationships/hyperlink" Target="http://www.kr.gov.ua/" TargetMode="External"/><Relationship Id="rId10" Type="http://schemas.openxmlformats.org/officeDocument/2006/relationships/hyperlink" Target="mailto:vk@pokrovkr.gov.u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lgr@dlgr.gov.ua" TargetMode="External"/><Relationship Id="rId14" Type="http://schemas.openxmlformats.org/officeDocument/2006/relationships/hyperlink" Target="mailto:cg-ispolkom-zag@vykonkom-tsmkr.gov.ua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1526</Words>
  <Characters>871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Executive Committee of the Kryvyi Rih City Council</Company>
  <LinksUpToDate>false</LinksUpToDate>
  <CharactersWithSpaces>2393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culture107a</dc:creator>
  <cp:keywords/>
  <dc:description/>
  <cp:lastModifiedBy>ВТиЗ</cp:lastModifiedBy>
  <cp:revision>7</cp:revision>
  <cp:lastPrinted>2021-12-29T14:07:00Z</cp:lastPrinted>
  <dcterms:created xsi:type="dcterms:W3CDTF">2021-12-29T13:46:00Z</dcterms:created>
  <dcterms:modified xsi:type="dcterms:W3CDTF">2022-01-05T07:15:00Z</dcterms:modified>
</cp:coreProperties>
</file>