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8D1" w:rsidRPr="00600069" w:rsidRDefault="00AE08D1" w:rsidP="002F60DD">
      <w:pPr>
        <w:ind w:left="708" w:firstLine="5670"/>
        <w:jc w:val="both"/>
        <w:rPr>
          <w:i/>
          <w:szCs w:val="28"/>
        </w:rPr>
      </w:pPr>
      <w:r w:rsidRPr="00600069">
        <w:rPr>
          <w:i/>
          <w:szCs w:val="28"/>
        </w:rPr>
        <w:t>Додаток 2</w:t>
      </w:r>
    </w:p>
    <w:p w:rsidR="002F60DD" w:rsidRDefault="002F60DD" w:rsidP="002F60DD">
      <w:pPr>
        <w:ind w:left="6372"/>
        <w:rPr>
          <w:i/>
          <w:szCs w:val="28"/>
        </w:rPr>
      </w:pPr>
      <w:r>
        <w:rPr>
          <w:i/>
          <w:szCs w:val="28"/>
        </w:rPr>
        <w:t xml:space="preserve">до </w:t>
      </w:r>
      <w:r w:rsidR="00AE08D1" w:rsidRPr="00600069">
        <w:rPr>
          <w:i/>
          <w:szCs w:val="28"/>
        </w:rPr>
        <w:t>Програми</w:t>
      </w:r>
      <w:r>
        <w:rPr>
          <w:i/>
          <w:szCs w:val="28"/>
        </w:rPr>
        <w:t xml:space="preserve"> </w:t>
      </w:r>
      <w:r w:rsidR="00AE08D1" w:rsidRPr="00600069">
        <w:rPr>
          <w:i/>
          <w:szCs w:val="28"/>
        </w:rPr>
        <w:t>соціально-економічного</w:t>
      </w:r>
      <w:r>
        <w:rPr>
          <w:i/>
          <w:szCs w:val="28"/>
        </w:rPr>
        <w:t xml:space="preserve"> </w:t>
      </w:r>
      <w:r w:rsidR="00AE08D1" w:rsidRPr="00600069">
        <w:rPr>
          <w:i/>
          <w:szCs w:val="28"/>
        </w:rPr>
        <w:t xml:space="preserve">та </w:t>
      </w:r>
    </w:p>
    <w:p w:rsidR="00AE08D1" w:rsidRPr="00600069" w:rsidRDefault="00AE08D1" w:rsidP="002F60DD">
      <w:pPr>
        <w:ind w:left="6372"/>
        <w:rPr>
          <w:i/>
          <w:szCs w:val="28"/>
        </w:rPr>
      </w:pPr>
      <w:r w:rsidRPr="00600069">
        <w:rPr>
          <w:i/>
          <w:szCs w:val="28"/>
        </w:rPr>
        <w:t>культурного розвитку</w:t>
      </w:r>
    </w:p>
    <w:p w:rsidR="00AE08D1" w:rsidRPr="00600069" w:rsidRDefault="00AE08D1" w:rsidP="002F60DD">
      <w:pPr>
        <w:ind w:left="6372"/>
        <w:jc w:val="both"/>
        <w:rPr>
          <w:i/>
          <w:szCs w:val="28"/>
        </w:rPr>
      </w:pPr>
      <w:r w:rsidRPr="00600069">
        <w:rPr>
          <w:i/>
          <w:szCs w:val="28"/>
        </w:rPr>
        <w:t xml:space="preserve">Саксаганського району </w:t>
      </w:r>
    </w:p>
    <w:p w:rsidR="00AE08D1" w:rsidRPr="00600069" w:rsidRDefault="00AE08D1" w:rsidP="002F60DD">
      <w:pPr>
        <w:ind w:left="6372"/>
        <w:jc w:val="both"/>
        <w:rPr>
          <w:i/>
          <w:szCs w:val="28"/>
          <w:u w:val="single"/>
          <w:lang w:val="ru-RU"/>
        </w:rPr>
      </w:pPr>
      <w:r w:rsidRPr="00600069">
        <w:rPr>
          <w:i/>
          <w:szCs w:val="28"/>
        </w:rPr>
        <w:t xml:space="preserve">на 2017 – 2019  роки </w:t>
      </w:r>
    </w:p>
    <w:p w:rsidR="00AE08D1" w:rsidRPr="003653FD" w:rsidRDefault="00AE08D1" w:rsidP="00AE08D1">
      <w:pPr>
        <w:rPr>
          <w:b/>
          <w:i/>
          <w:szCs w:val="28"/>
        </w:rPr>
      </w:pPr>
    </w:p>
    <w:p w:rsidR="002F60DD" w:rsidRDefault="00AE08D1" w:rsidP="00AE08D1">
      <w:pPr>
        <w:jc w:val="center"/>
        <w:rPr>
          <w:b/>
          <w:i/>
          <w:szCs w:val="28"/>
        </w:rPr>
      </w:pPr>
      <w:r w:rsidRPr="003653FD">
        <w:rPr>
          <w:b/>
          <w:i/>
          <w:szCs w:val="28"/>
        </w:rPr>
        <w:t>Перелік</w:t>
      </w:r>
      <w:r w:rsidR="002F60DD">
        <w:rPr>
          <w:b/>
          <w:i/>
          <w:szCs w:val="28"/>
        </w:rPr>
        <w:t xml:space="preserve"> фінансування</w:t>
      </w:r>
      <w:r w:rsidRPr="003653FD">
        <w:rPr>
          <w:b/>
          <w:i/>
          <w:szCs w:val="28"/>
        </w:rPr>
        <w:t xml:space="preserve"> цільових районних програм, </w:t>
      </w:r>
    </w:p>
    <w:p w:rsidR="00AE08D1" w:rsidRDefault="00AE08D1" w:rsidP="00AE08D1">
      <w:pPr>
        <w:jc w:val="center"/>
        <w:rPr>
          <w:b/>
          <w:i/>
          <w:szCs w:val="28"/>
        </w:rPr>
      </w:pPr>
      <w:r w:rsidRPr="003653FD">
        <w:rPr>
          <w:b/>
          <w:i/>
          <w:szCs w:val="28"/>
        </w:rPr>
        <w:t xml:space="preserve">які планується виконувати у 2017 -2019 роки </w:t>
      </w:r>
    </w:p>
    <w:p w:rsidR="00D44155" w:rsidRPr="003653FD" w:rsidRDefault="00D44155" w:rsidP="00AE08D1">
      <w:pPr>
        <w:jc w:val="center"/>
        <w:rPr>
          <w:b/>
          <w:i/>
          <w:szCs w:val="28"/>
        </w:rPr>
      </w:pPr>
    </w:p>
    <w:tbl>
      <w:tblPr>
        <w:tblW w:w="9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3265"/>
        <w:gridCol w:w="1200"/>
        <w:gridCol w:w="992"/>
        <w:gridCol w:w="1134"/>
        <w:gridCol w:w="1134"/>
        <w:gridCol w:w="1278"/>
      </w:tblGrid>
      <w:tr w:rsidR="00D30E51" w:rsidRPr="00600069" w:rsidTr="0057629A">
        <w:trPr>
          <w:trHeight w:val="606"/>
        </w:trPr>
        <w:tc>
          <w:tcPr>
            <w:tcW w:w="605" w:type="dxa"/>
            <w:vMerge w:val="restart"/>
            <w:shd w:val="clear" w:color="auto" w:fill="auto"/>
          </w:tcPr>
          <w:p w:rsidR="00D30E51" w:rsidRPr="00600069" w:rsidRDefault="00D30E51" w:rsidP="001E4403">
            <w:pPr>
              <w:rPr>
                <w:rFonts w:eastAsia="Calibri"/>
                <w:szCs w:val="28"/>
                <w:lang w:eastAsia="en-US"/>
              </w:rPr>
            </w:pPr>
            <w:r w:rsidRPr="00600069">
              <w:rPr>
                <w:rFonts w:eastAsia="Calibri"/>
                <w:szCs w:val="28"/>
                <w:lang w:eastAsia="en-US"/>
              </w:rPr>
              <w:t>№</w:t>
            </w:r>
          </w:p>
          <w:p w:rsidR="00D30E51" w:rsidRPr="00600069" w:rsidRDefault="00D30E51" w:rsidP="001E4403">
            <w:pPr>
              <w:rPr>
                <w:rFonts w:eastAsia="Calibri"/>
                <w:szCs w:val="28"/>
                <w:lang w:eastAsia="en-US"/>
              </w:rPr>
            </w:pPr>
            <w:r w:rsidRPr="00600069">
              <w:rPr>
                <w:rFonts w:eastAsia="Calibri"/>
                <w:szCs w:val="28"/>
                <w:lang w:eastAsia="en-US"/>
              </w:rPr>
              <w:t>з/п</w:t>
            </w:r>
          </w:p>
        </w:tc>
        <w:tc>
          <w:tcPr>
            <w:tcW w:w="3265" w:type="dxa"/>
            <w:vMerge w:val="restart"/>
            <w:shd w:val="clear" w:color="auto" w:fill="auto"/>
          </w:tcPr>
          <w:p w:rsidR="00D30E51" w:rsidRPr="00600069" w:rsidRDefault="00D30E51" w:rsidP="001E4403">
            <w:pPr>
              <w:tabs>
                <w:tab w:val="left" w:pos="1830"/>
                <w:tab w:val="center" w:pos="4144"/>
              </w:tabs>
              <w:jc w:val="center"/>
              <w:rPr>
                <w:rFonts w:eastAsia="Calibri"/>
                <w:szCs w:val="28"/>
                <w:lang w:eastAsia="en-US"/>
              </w:rPr>
            </w:pPr>
            <w:r w:rsidRPr="00600069">
              <w:rPr>
                <w:rFonts w:eastAsia="Calibri"/>
                <w:szCs w:val="28"/>
                <w:lang w:eastAsia="en-US"/>
              </w:rPr>
              <w:t>Назва програми</w:t>
            </w:r>
          </w:p>
        </w:tc>
        <w:tc>
          <w:tcPr>
            <w:tcW w:w="1200" w:type="dxa"/>
            <w:vMerge w:val="restart"/>
          </w:tcPr>
          <w:p w:rsidR="00D30E51" w:rsidRPr="00600069" w:rsidRDefault="00D30E51" w:rsidP="001E4403">
            <w:pPr>
              <w:tabs>
                <w:tab w:val="left" w:pos="1830"/>
                <w:tab w:val="center" w:pos="4144"/>
              </w:tabs>
              <w:rPr>
                <w:rFonts w:eastAsia="Calibri"/>
                <w:szCs w:val="28"/>
                <w:lang w:eastAsia="en-US"/>
              </w:rPr>
            </w:pPr>
            <w:r w:rsidRPr="00600069">
              <w:rPr>
                <w:rFonts w:eastAsia="Calibri"/>
                <w:szCs w:val="28"/>
                <w:lang w:eastAsia="en-US"/>
              </w:rPr>
              <w:t>Усього</w:t>
            </w:r>
          </w:p>
        </w:tc>
        <w:tc>
          <w:tcPr>
            <w:tcW w:w="4538" w:type="dxa"/>
            <w:gridSpan w:val="4"/>
          </w:tcPr>
          <w:p w:rsidR="00D30E51" w:rsidRPr="00600069" w:rsidRDefault="00D30E51" w:rsidP="001E4403">
            <w:pPr>
              <w:tabs>
                <w:tab w:val="left" w:pos="1830"/>
                <w:tab w:val="center" w:pos="4144"/>
              </w:tabs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Орієнтовний обсяг фінансування, тис. грн.</w:t>
            </w:r>
          </w:p>
        </w:tc>
      </w:tr>
      <w:tr w:rsidR="00875DBA" w:rsidRPr="00600069" w:rsidTr="0057629A">
        <w:trPr>
          <w:trHeight w:val="375"/>
        </w:trPr>
        <w:tc>
          <w:tcPr>
            <w:tcW w:w="605" w:type="dxa"/>
            <w:vMerge/>
            <w:shd w:val="clear" w:color="auto" w:fill="auto"/>
          </w:tcPr>
          <w:p w:rsidR="00875DBA" w:rsidRPr="00600069" w:rsidRDefault="00875DBA" w:rsidP="001E4403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265" w:type="dxa"/>
            <w:vMerge/>
            <w:shd w:val="clear" w:color="auto" w:fill="auto"/>
          </w:tcPr>
          <w:p w:rsidR="00875DBA" w:rsidRPr="00600069" w:rsidRDefault="00875DBA" w:rsidP="001E4403">
            <w:pPr>
              <w:tabs>
                <w:tab w:val="left" w:pos="1830"/>
                <w:tab w:val="center" w:pos="4144"/>
              </w:tabs>
              <w:jc w:val="center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1200" w:type="dxa"/>
            <w:vMerge/>
          </w:tcPr>
          <w:p w:rsidR="00875DBA" w:rsidRPr="00600069" w:rsidRDefault="00875DBA" w:rsidP="001E4403">
            <w:pPr>
              <w:tabs>
                <w:tab w:val="left" w:pos="1830"/>
                <w:tab w:val="center" w:pos="4144"/>
              </w:tabs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875DBA" w:rsidRPr="00600069" w:rsidRDefault="00875DBA" w:rsidP="001E4403">
            <w:pPr>
              <w:tabs>
                <w:tab w:val="left" w:pos="1830"/>
                <w:tab w:val="center" w:pos="4144"/>
              </w:tabs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2017 рік</w:t>
            </w: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875DBA" w:rsidRDefault="00875DBA" w:rsidP="001E4403">
            <w:pPr>
              <w:tabs>
                <w:tab w:val="left" w:pos="1830"/>
                <w:tab w:val="center" w:pos="4144"/>
              </w:tabs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2018</w:t>
            </w:r>
          </w:p>
          <w:p w:rsidR="00875DBA" w:rsidRPr="00600069" w:rsidRDefault="00875DBA" w:rsidP="001E4403">
            <w:pPr>
              <w:tabs>
                <w:tab w:val="left" w:pos="1830"/>
                <w:tab w:val="center" w:pos="4144"/>
              </w:tabs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рік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875DBA" w:rsidRDefault="00875DBA" w:rsidP="001E4403">
            <w:pPr>
              <w:tabs>
                <w:tab w:val="left" w:pos="1830"/>
                <w:tab w:val="center" w:pos="4144"/>
              </w:tabs>
              <w:jc w:val="center"/>
              <w:rPr>
                <w:rFonts w:eastAsia="Calibri"/>
                <w:szCs w:val="28"/>
                <w:lang w:val="en-US" w:eastAsia="en-US"/>
              </w:rPr>
            </w:pPr>
            <w:r>
              <w:rPr>
                <w:rFonts w:eastAsia="Calibri"/>
                <w:szCs w:val="28"/>
                <w:lang w:val="en-US" w:eastAsia="en-US"/>
              </w:rPr>
              <w:t xml:space="preserve">2019 </w:t>
            </w:r>
          </w:p>
          <w:p w:rsidR="00875DBA" w:rsidRPr="00875DBA" w:rsidRDefault="00875DBA" w:rsidP="001E4403">
            <w:pPr>
              <w:tabs>
                <w:tab w:val="left" w:pos="1830"/>
                <w:tab w:val="center" w:pos="4144"/>
              </w:tabs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рік</w:t>
            </w:r>
          </w:p>
        </w:tc>
        <w:tc>
          <w:tcPr>
            <w:tcW w:w="1278" w:type="dxa"/>
            <w:tcBorders>
              <w:left w:val="single" w:sz="4" w:space="0" w:color="000000"/>
            </w:tcBorders>
          </w:tcPr>
          <w:p w:rsidR="00875DBA" w:rsidRDefault="00875DBA" w:rsidP="001E4403">
            <w:pPr>
              <w:tabs>
                <w:tab w:val="left" w:pos="1830"/>
                <w:tab w:val="center" w:pos="4144"/>
              </w:tabs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Прогно</w:t>
            </w:r>
            <w:r w:rsidRPr="00875DBA">
              <w:rPr>
                <w:rFonts w:eastAsia="Calibri"/>
                <w:szCs w:val="28"/>
                <w:lang w:eastAsia="en-US"/>
              </w:rPr>
              <w:t>з на</w:t>
            </w:r>
          </w:p>
          <w:p w:rsidR="00875DBA" w:rsidRDefault="00875DBA" w:rsidP="001E4403">
            <w:pPr>
              <w:tabs>
                <w:tab w:val="left" w:pos="1830"/>
                <w:tab w:val="center" w:pos="4144"/>
              </w:tabs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2020</w:t>
            </w:r>
          </w:p>
          <w:p w:rsidR="00875DBA" w:rsidRPr="00600069" w:rsidRDefault="00875DBA" w:rsidP="001E4403">
            <w:pPr>
              <w:tabs>
                <w:tab w:val="left" w:pos="1830"/>
                <w:tab w:val="center" w:pos="4144"/>
              </w:tabs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  <w:tr w:rsidR="009524EA" w:rsidRPr="00600069" w:rsidTr="009524EA">
        <w:trPr>
          <w:trHeight w:val="346"/>
        </w:trPr>
        <w:tc>
          <w:tcPr>
            <w:tcW w:w="605" w:type="dxa"/>
            <w:shd w:val="clear" w:color="auto" w:fill="auto"/>
          </w:tcPr>
          <w:p w:rsidR="009524EA" w:rsidRPr="00600069" w:rsidRDefault="009524EA" w:rsidP="001E4403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1</w:t>
            </w:r>
          </w:p>
        </w:tc>
        <w:tc>
          <w:tcPr>
            <w:tcW w:w="3265" w:type="dxa"/>
            <w:shd w:val="clear" w:color="auto" w:fill="auto"/>
          </w:tcPr>
          <w:p w:rsidR="009524EA" w:rsidRPr="00600069" w:rsidRDefault="009524EA" w:rsidP="001E4403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2</w:t>
            </w:r>
          </w:p>
        </w:tc>
        <w:tc>
          <w:tcPr>
            <w:tcW w:w="1200" w:type="dxa"/>
          </w:tcPr>
          <w:p w:rsidR="009524EA" w:rsidRDefault="009524EA" w:rsidP="00A34A50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3</w:t>
            </w:r>
          </w:p>
        </w:tc>
        <w:tc>
          <w:tcPr>
            <w:tcW w:w="992" w:type="dxa"/>
          </w:tcPr>
          <w:p w:rsidR="009524EA" w:rsidRPr="009524EA" w:rsidRDefault="009524EA" w:rsidP="00A279A9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4</w:t>
            </w:r>
          </w:p>
        </w:tc>
        <w:tc>
          <w:tcPr>
            <w:tcW w:w="1134" w:type="dxa"/>
          </w:tcPr>
          <w:p w:rsidR="009524EA" w:rsidRDefault="009524EA" w:rsidP="003653FD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5</w:t>
            </w:r>
          </w:p>
        </w:tc>
        <w:tc>
          <w:tcPr>
            <w:tcW w:w="1134" w:type="dxa"/>
          </w:tcPr>
          <w:p w:rsidR="009524EA" w:rsidRDefault="009524EA" w:rsidP="001E4403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6</w:t>
            </w:r>
          </w:p>
        </w:tc>
        <w:tc>
          <w:tcPr>
            <w:tcW w:w="1278" w:type="dxa"/>
          </w:tcPr>
          <w:p w:rsidR="009524EA" w:rsidRDefault="009524EA" w:rsidP="001E4403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7</w:t>
            </w:r>
          </w:p>
        </w:tc>
      </w:tr>
      <w:tr w:rsidR="00D30E51" w:rsidRPr="00600069" w:rsidTr="0057629A">
        <w:trPr>
          <w:trHeight w:val="1545"/>
        </w:trPr>
        <w:tc>
          <w:tcPr>
            <w:tcW w:w="605" w:type="dxa"/>
            <w:shd w:val="clear" w:color="auto" w:fill="auto"/>
          </w:tcPr>
          <w:p w:rsidR="00D30E51" w:rsidRPr="009524EA" w:rsidRDefault="00D30E51" w:rsidP="001E4403">
            <w:pPr>
              <w:rPr>
                <w:rFonts w:eastAsia="Calibri"/>
                <w:b/>
                <w:szCs w:val="28"/>
                <w:lang w:val="ru-RU" w:eastAsia="en-US"/>
              </w:rPr>
            </w:pPr>
            <w:r w:rsidRPr="009524EA">
              <w:rPr>
                <w:rFonts w:eastAsia="Calibri"/>
                <w:b/>
                <w:szCs w:val="28"/>
                <w:lang w:eastAsia="en-US"/>
              </w:rPr>
              <w:t>1</w:t>
            </w:r>
            <w:r w:rsidRPr="009524EA">
              <w:rPr>
                <w:rFonts w:eastAsia="Calibri"/>
                <w:b/>
                <w:szCs w:val="28"/>
                <w:lang w:val="ru-RU" w:eastAsia="en-US"/>
              </w:rPr>
              <w:t>.</w:t>
            </w:r>
          </w:p>
        </w:tc>
        <w:tc>
          <w:tcPr>
            <w:tcW w:w="3265" w:type="dxa"/>
            <w:shd w:val="clear" w:color="auto" w:fill="auto"/>
          </w:tcPr>
          <w:p w:rsidR="00D30E51" w:rsidRPr="00600069" w:rsidRDefault="00D30E51" w:rsidP="001E4403">
            <w:pPr>
              <w:rPr>
                <w:rFonts w:eastAsia="Calibri"/>
                <w:szCs w:val="28"/>
                <w:lang w:val="ru-RU" w:eastAsia="en-US"/>
              </w:rPr>
            </w:pPr>
            <w:r w:rsidRPr="00600069">
              <w:rPr>
                <w:rFonts w:eastAsia="Calibri"/>
                <w:szCs w:val="28"/>
                <w:lang w:eastAsia="en-US"/>
              </w:rPr>
              <w:t>Програма соціального захисту окремих категорій мешканців Саксаганського району на 2016 - 2019 роки</w:t>
            </w:r>
          </w:p>
        </w:tc>
        <w:tc>
          <w:tcPr>
            <w:tcW w:w="1200" w:type="dxa"/>
          </w:tcPr>
          <w:p w:rsidR="00D30E51" w:rsidRPr="00A34A50" w:rsidRDefault="00BC52DA" w:rsidP="00A34A50">
            <w:pPr>
              <w:rPr>
                <w:rFonts w:eastAsia="Calibri"/>
                <w:szCs w:val="28"/>
                <w:lang w:val="ru-RU" w:eastAsia="en-US"/>
              </w:rPr>
            </w:pPr>
            <w:r>
              <w:rPr>
                <w:rFonts w:eastAsia="Calibri"/>
                <w:szCs w:val="28"/>
                <w:lang w:eastAsia="en-US"/>
              </w:rPr>
              <w:t>4301,9</w:t>
            </w:r>
          </w:p>
        </w:tc>
        <w:tc>
          <w:tcPr>
            <w:tcW w:w="992" w:type="dxa"/>
          </w:tcPr>
          <w:p w:rsidR="00D30E51" w:rsidRPr="00671560" w:rsidRDefault="00D30E51" w:rsidP="00A279A9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val="en-US" w:eastAsia="en-US"/>
              </w:rPr>
              <w:t>9</w:t>
            </w:r>
            <w:r w:rsidR="00A279A9">
              <w:rPr>
                <w:rFonts w:eastAsia="Calibri"/>
                <w:szCs w:val="28"/>
                <w:lang w:eastAsia="en-US"/>
              </w:rPr>
              <w:t>1</w:t>
            </w:r>
            <w:r>
              <w:rPr>
                <w:rFonts w:eastAsia="Calibri"/>
                <w:szCs w:val="28"/>
                <w:lang w:val="en-US" w:eastAsia="en-US"/>
              </w:rPr>
              <w:t>2,9</w:t>
            </w:r>
          </w:p>
        </w:tc>
        <w:tc>
          <w:tcPr>
            <w:tcW w:w="1134" w:type="dxa"/>
          </w:tcPr>
          <w:p w:rsidR="00D30E51" w:rsidRPr="00600069" w:rsidRDefault="004118C1" w:rsidP="003653FD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970,4</w:t>
            </w:r>
          </w:p>
        </w:tc>
        <w:tc>
          <w:tcPr>
            <w:tcW w:w="1134" w:type="dxa"/>
          </w:tcPr>
          <w:p w:rsidR="00D30E51" w:rsidRPr="00600069" w:rsidRDefault="001859C9" w:rsidP="001859C9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12</w:t>
            </w:r>
            <w:r w:rsidR="00D30439">
              <w:rPr>
                <w:rFonts w:eastAsia="Calibri"/>
                <w:szCs w:val="28"/>
                <w:lang w:eastAsia="en-US"/>
              </w:rPr>
              <w:t>9</w:t>
            </w:r>
            <w:r>
              <w:rPr>
                <w:rFonts w:eastAsia="Calibri"/>
                <w:szCs w:val="28"/>
                <w:lang w:eastAsia="en-US"/>
              </w:rPr>
              <w:t>3</w:t>
            </w:r>
            <w:r w:rsidR="00D30439">
              <w:rPr>
                <w:rFonts w:eastAsia="Calibri"/>
                <w:szCs w:val="28"/>
                <w:lang w:eastAsia="en-US"/>
              </w:rPr>
              <w:t>,</w:t>
            </w:r>
            <w:r>
              <w:rPr>
                <w:rFonts w:eastAsia="Calibri"/>
                <w:szCs w:val="28"/>
                <w:lang w:eastAsia="en-US"/>
              </w:rPr>
              <w:t>8</w:t>
            </w:r>
          </w:p>
        </w:tc>
        <w:tc>
          <w:tcPr>
            <w:tcW w:w="1278" w:type="dxa"/>
          </w:tcPr>
          <w:p w:rsidR="00D30E51" w:rsidRPr="00600069" w:rsidRDefault="004118C1" w:rsidP="001E4403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1129,</w:t>
            </w:r>
            <w:r w:rsidR="00D30E51">
              <w:rPr>
                <w:rFonts w:eastAsia="Calibri"/>
                <w:szCs w:val="28"/>
                <w:lang w:eastAsia="en-US"/>
              </w:rPr>
              <w:t>9</w:t>
            </w:r>
          </w:p>
        </w:tc>
      </w:tr>
      <w:tr w:rsidR="00D30E51" w:rsidRPr="00600069" w:rsidTr="0057629A">
        <w:trPr>
          <w:trHeight w:val="2484"/>
        </w:trPr>
        <w:tc>
          <w:tcPr>
            <w:tcW w:w="605" w:type="dxa"/>
            <w:shd w:val="clear" w:color="auto" w:fill="auto"/>
          </w:tcPr>
          <w:p w:rsidR="00D30E51" w:rsidRPr="009524EA" w:rsidRDefault="00D30E51" w:rsidP="001E4403">
            <w:pPr>
              <w:rPr>
                <w:rFonts w:eastAsia="Calibri"/>
                <w:b/>
                <w:szCs w:val="28"/>
                <w:lang w:val="ru-RU" w:eastAsia="en-US"/>
              </w:rPr>
            </w:pPr>
            <w:r w:rsidRPr="009524EA">
              <w:rPr>
                <w:rFonts w:eastAsia="Calibri"/>
                <w:b/>
                <w:szCs w:val="28"/>
                <w:lang w:eastAsia="en-US"/>
              </w:rPr>
              <w:t>2</w:t>
            </w:r>
            <w:r w:rsidRPr="009524EA">
              <w:rPr>
                <w:rFonts w:eastAsia="Calibri"/>
                <w:b/>
                <w:szCs w:val="28"/>
                <w:lang w:val="ru-RU" w:eastAsia="en-US"/>
              </w:rPr>
              <w:t>.</w:t>
            </w:r>
          </w:p>
        </w:tc>
        <w:tc>
          <w:tcPr>
            <w:tcW w:w="3265" w:type="dxa"/>
            <w:shd w:val="clear" w:color="auto" w:fill="auto"/>
          </w:tcPr>
          <w:p w:rsidR="00D30E51" w:rsidRPr="00600069" w:rsidRDefault="00D30E51" w:rsidP="001E4403">
            <w:pPr>
              <w:rPr>
                <w:rFonts w:eastAsia="Calibri"/>
                <w:szCs w:val="28"/>
                <w:lang w:eastAsia="en-US"/>
              </w:rPr>
            </w:pPr>
            <w:r w:rsidRPr="00600069">
              <w:rPr>
                <w:rFonts w:eastAsia="Calibri"/>
                <w:szCs w:val="28"/>
                <w:lang w:eastAsia="en-US"/>
              </w:rPr>
              <w:t>Програма реалізації державної та місцевої політики з питань поліпшення становища дітей, молоді, жінок та сімей у Саксаганському районі на 2017 – 2019 роки</w:t>
            </w:r>
          </w:p>
        </w:tc>
        <w:tc>
          <w:tcPr>
            <w:tcW w:w="1200" w:type="dxa"/>
          </w:tcPr>
          <w:p w:rsidR="00D30E51" w:rsidRPr="00A34A50" w:rsidRDefault="00A34A50" w:rsidP="00A34A50">
            <w:pPr>
              <w:rPr>
                <w:rFonts w:eastAsia="Calibri"/>
                <w:szCs w:val="28"/>
                <w:lang w:val="ru-RU" w:eastAsia="en-US"/>
              </w:rPr>
            </w:pPr>
            <w:r>
              <w:rPr>
                <w:rFonts w:eastAsia="Calibri"/>
                <w:szCs w:val="28"/>
                <w:lang w:val="ru-RU" w:eastAsia="en-US"/>
              </w:rPr>
              <w:t>517</w:t>
            </w:r>
            <w:r w:rsidR="00D30E51">
              <w:rPr>
                <w:rFonts w:eastAsia="Calibri"/>
                <w:szCs w:val="28"/>
                <w:lang w:eastAsia="en-US"/>
              </w:rPr>
              <w:t>,</w:t>
            </w:r>
            <w:r>
              <w:rPr>
                <w:rFonts w:eastAsia="Calibri"/>
                <w:szCs w:val="28"/>
                <w:lang w:val="ru-RU" w:eastAsia="en-US"/>
              </w:rPr>
              <w:t>9</w:t>
            </w:r>
          </w:p>
        </w:tc>
        <w:tc>
          <w:tcPr>
            <w:tcW w:w="992" w:type="dxa"/>
          </w:tcPr>
          <w:p w:rsidR="00D30E51" w:rsidRPr="00F15014" w:rsidRDefault="00D30E51" w:rsidP="001E4403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75,9</w:t>
            </w:r>
          </w:p>
        </w:tc>
        <w:tc>
          <w:tcPr>
            <w:tcW w:w="1134" w:type="dxa"/>
          </w:tcPr>
          <w:p w:rsidR="00D30E51" w:rsidRPr="00600069" w:rsidRDefault="00A279A9" w:rsidP="00137F8A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128,</w:t>
            </w:r>
            <w:r w:rsidR="00137F8A">
              <w:rPr>
                <w:rFonts w:eastAsia="Calibri"/>
                <w:szCs w:val="28"/>
                <w:lang w:eastAsia="en-US"/>
              </w:rPr>
              <w:t>1</w:t>
            </w:r>
          </w:p>
        </w:tc>
        <w:tc>
          <w:tcPr>
            <w:tcW w:w="1134" w:type="dxa"/>
          </w:tcPr>
          <w:p w:rsidR="00D30E51" w:rsidRPr="00600069" w:rsidRDefault="004118C1" w:rsidP="001E4403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152,7</w:t>
            </w:r>
          </w:p>
        </w:tc>
        <w:tc>
          <w:tcPr>
            <w:tcW w:w="1278" w:type="dxa"/>
          </w:tcPr>
          <w:p w:rsidR="00D30E51" w:rsidRPr="00600069" w:rsidRDefault="004118C1" w:rsidP="001E4403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161,2</w:t>
            </w:r>
          </w:p>
        </w:tc>
      </w:tr>
      <w:tr w:rsidR="00D30E51" w:rsidRPr="00600069" w:rsidTr="0057629A">
        <w:trPr>
          <w:trHeight w:val="1545"/>
        </w:trPr>
        <w:tc>
          <w:tcPr>
            <w:tcW w:w="605" w:type="dxa"/>
            <w:shd w:val="clear" w:color="auto" w:fill="auto"/>
          </w:tcPr>
          <w:p w:rsidR="00D30E51" w:rsidRPr="009524EA" w:rsidRDefault="00D30E51" w:rsidP="001E4403">
            <w:pPr>
              <w:rPr>
                <w:rFonts w:eastAsia="Calibri"/>
                <w:b/>
                <w:szCs w:val="28"/>
                <w:lang w:val="ru-RU" w:eastAsia="en-US"/>
              </w:rPr>
            </w:pPr>
            <w:r w:rsidRPr="009524EA">
              <w:rPr>
                <w:rFonts w:eastAsia="Calibri"/>
                <w:b/>
                <w:szCs w:val="28"/>
                <w:lang w:eastAsia="en-US"/>
              </w:rPr>
              <w:t>3</w:t>
            </w:r>
            <w:r w:rsidRPr="009524EA">
              <w:rPr>
                <w:rFonts w:eastAsia="Calibri"/>
                <w:b/>
                <w:szCs w:val="28"/>
                <w:lang w:val="ru-RU" w:eastAsia="en-US"/>
              </w:rPr>
              <w:t>.</w:t>
            </w:r>
          </w:p>
        </w:tc>
        <w:tc>
          <w:tcPr>
            <w:tcW w:w="3265" w:type="dxa"/>
            <w:shd w:val="clear" w:color="auto" w:fill="auto"/>
          </w:tcPr>
          <w:p w:rsidR="00D30E51" w:rsidRPr="00600069" w:rsidRDefault="00D30E51" w:rsidP="001E4403">
            <w:pPr>
              <w:rPr>
                <w:rFonts w:eastAsia="Calibri"/>
                <w:szCs w:val="28"/>
                <w:lang w:eastAsia="en-US"/>
              </w:rPr>
            </w:pPr>
            <w:r w:rsidRPr="00600069">
              <w:rPr>
                <w:rFonts w:eastAsia="Calibri"/>
                <w:szCs w:val="28"/>
                <w:lang w:eastAsia="en-US"/>
              </w:rPr>
              <w:t>Програма реалізації державної політики розвитку культури у Саксаганському районі на 2017-2019 роки</w:t>
            </w:r>
          </w:p>
        </w:tc>
        <w:tc>
          <w:tcPr>
            <w:tcW w:w="1200" w:type="dxa"/>
          </w:tcPr>
          <w:p w:rsidR="00D30E51" w:rsidRPr="00A34A50" w:rsidRDefault="00BF1DF4" w:rsidP="00BF1DF4">
            <w:pPr>
              <w:rPr>
                <w:rFonts w:eastAsia="Calibri"/>
                <w:szCs w:val="28"/>
                <w:lang w:val="ru-RU" w:eastAsia="en-US"/>
              </w:rPr>
            </w:pPr>
            <w:r>
              <w:rPr>
                <w:rFonts w:eastAsia="Calibri"/>
                <w:szCs w:val="28"/>
                <w:lang w:val="ru-RU" w:eastAsia="en-US"/>
              </w:rPr>
              <w:t>4</w:t>
            </w:r>
            <w:r w:rsidR="00A34A50">
              <w:rPr>
                <w:rFonts w:eastAsia="Calibri"/>
                <w:szCs w:val="28"/>
                <w:lang w:val="ru-RU" w:eastAsia="en-US"/>
              </w:rPr>
              <w:t>8</w:t>
            </w:r>
            <w:r>
              <w:rPr>
                <w:rFonts w:eastAsia="Calibri"/>
                <w:szCs w:val="28"/>
                <w:lang w:val="ru-RU" w:eastAsia="en-US"/>
              </w:rPr>
              <w:t>3,9</w:t>
            </w:r>
          </w:p>
        </w:tc>
        <w:tc>
          <w:tcPr>
            <w:tcW w:w="992" w:type="dxa"/>
          </w:tcPr>
          <w:p w:rsidR="00D30E51" w:rsidRPr="00F15014" w:rsidRDefault="00D30E51" w:rsidP="001E4403">
            <w:pPr>
              <w:rPr>
                <w:rFonts w:eastAsia="Calibri"/>
                <w:szCs w:val="28"/>
                <w:lang w:eastAsia="en-US"/>
              </w:rPr>
            </w:pPr>
            <w:r w:rsidRPr="00F15014">
              <w:rPr>
                <w:rFonts w:eastAsia="Calibri"/>
                <w:szCs w:val="28"/>
                <w:lang w:eastAsia="en-US"/>
              </w:rPr>
              <w:t>44,8</w:t>
            </w:r>
          </w:p>
        </w:tc>
        <w:tc>
          <w:tcPr>
            <w:tcW w:w="1134" w:type="dxa"/>
          </w:tcPr>
          <w:p w:rsidR="00D30E51" w:rsidRPr="00600069" w:rsidRDefault="00D30E51" w:rsidP="001E4403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98,4</w:t>
            </w:r>
          </w:p>
        </w:tc>
        <w:tc>
          <w:tcPr>
            <w:tcW w:w="1134" w:type="dxa"/>
          </w:tcPr>
          <w:p w:rsidR="00D30E51" w:rsidRPr="00600069" w:rsidRDefault="004118C1" w:rsidP="001E4403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165,7</w:t>
            </w:r>
          </w:p>
        </w:tc>
        <w:tc>
          <w:tcPr>
            <w:tcW w:w="1278" w:type="dxa"/>
          </w:tcPr>
          <w:p w:rsidR="00D30E51" w:rsidRPr="00600069" w:rsidRDefault="00BF1DF4" w:rsidP="00BF1DF4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175</w:t>
            </w:r>
            <w:r w:rsidR="00D30E51">
              <w:rPr>
                <w:rFonts w:eastAsia="Calibri"/>
                <w:szCs w:val="28"/>
                <w:lang w:eastAsia="en-US"/>
              </w:rPr>
              <w:t>,</w:t>
            </w:r>
            <w:r>
              <w:rPr>
                <w:rFonts w:eastAsia="Calibri"/>
                <w:szCs w:val="28"/>
                <w:lang w:eastAsia="en-US"/>
              </w:rPr>
              <w:t>0</w:t>
            </w:r>
          </w:p>
        </w:tc>
      </w:tr>
      <w:tr w:rsidR="00D30E51" w:rsidRPr="00600069" w:rsidTr="0057629A">
        <w:trPr>
          <w:trHeight w:val="1545"/>
        </w:trPr>
        <w:tc>
          <w:tcPr>
            <w:tcW w:w="605" w:type="dxa"/>
            <w:shd w:val="clear" w:color="auto" w:fill="auto"/>
          </w:tcPr>
          <w:p w:rsidR="00D30E51" w:rsidRPr="009524EA" w:rsidRDefault="00D30E51" w:rsidP="001E4403">
            <w:pPr>
              <w:rPr>
                <w:rFonts w:eastAsia="Calibri"/>
                <w:b/>
                <w:szCs w:val="28"/>
                <w:lang w:val="ru-RU" w:eastAsia="en-US"/>
              </w:rPr>
            </w:pPr>
            <w:r w:rsidRPr="009524EA">
              <w:rPr>
                <w:rFonts w:eastAsia="Calibri"/>
                <w:b/>
                <w:szCs w:val="28"/>
                <w:lang w:eastAsia="en-US"/>
              </w:rPr>
              <w:t>4</w:t>
            </w:r>
            <w:r w:rsidRPr="009524EA">
              <w:rPr>
                <w:rFonts w:eastAsia="Calibri"/>
                <w:b/>
                <w:szCs w:val="28"/>
                <w:lang w:val="ru-RU" w:eastAsia="en-US"/>
              </w:rPr>
              <w:t>.</w:t>
            </w:r>
          </w:p>
        </w:tc>
        <w:tc>
          <w:tcPr>
            <w:tcW w:w="3265" w:type="dxa"/>
            <w:shd w:val="clear" w:color="auto" w:fill="auto"/>
          </w:tcPr>
          <w:p w:rsidR="00D30E51" w:rsidRPr="00600069" w:rsidRDefault="00D30E51" w:rsidP="001E4403">
            <w:pPr>
              <w:rPr>
                <w:rFonts w:eastAsia="Calibri"/>
                <w:szCs w:val="28"/>
                <w:lang w:eastAsia="en-US"/>
              </w:rPr>
            </w:pPr>
            <w:r w:rsidRPr="00600069">
              <w:rPr>
                <w:rFonts w:eastAsia="Calibri"/>
                <w:szCs w:val="28"/>
                <w:lang w:eastAsia="en-US"/>
              </w:rPr>
              <w:t>Програма розвитку фізичної культури і спорту в Саксаганському районі на 2016-2020 роки</w:t>
            </w:r>
          </w:p>
        </w:tc>
        <w:tc>
          <w:tcPr>
            <w:tcW w:w="1200" w:type="dxa"/>
          </w:tcPr>
          <w:p w:rsidR="00D30E51" w:rsidRPr="00A34A50" w:rsidRDefault="00D30E51" w:rsidP="00A34A50">
            <w:pPr>
              <w:rPr>
                <w:rFonts w:eastAsia="Calibri"/>
                <w:szCs w:val="28"/>
                <w:lang w:val="ru-RU" w:eastAsia="en-US"/>
              </w:rPr>
            </w:pPr>
            <w:r>
              <w:rPr>
                <w:rFonts w:eastAsia="Calibri"/>
                <w:szCs w:val="28"/>
                <w:lang w:eastAsia="en-US"/>
              </w:rPr>
              <w:t>32</w:t>
            </w:r>
            <w:r w:rsidR="00A34A50">
              <w:rPr>
                <w:rFonts w:eastAsia="Calibri"/>
                <w:szCs w:val="28"/>
                <w:lang w:val="ru-RU" w:eastAsia="en-US"/>
              </w:rPr>
              <w:t>4,4</w:t>
            </w:r>
          </w:p>
        </w:tc>
        <w:tc>
          <w:tcPr>
            <w:tcW w:w="992" w:type="dxa"/>
          </w:tcPr>
          <w:p w:rsidR="00D30E51" w:rsidRPr="00F15014" w:rsidRDefault="00D30E51" w:rsidP="001E4403">
            <w:pPr>
              <w:rPr>
                <w:rFonts w:eastAsia="Calibri"/>
                <w:szCs w:val="28"/>
                <w:lang w:eastAsia="en-US"/>
              </w:rPr>
            </w:pPr>
            <w:r w:rsidRPr="00F15014">
              <w:rPr>
                <w:rFonts w:eastAsia="Calibri"/>
                <w:szCs w:val="28"/>
                <w:lang w:eastAsia="en-US"/>
              </w:rPr>
              <w:t>70,0</w:t>
            </w:r>
          </w:p>
        </w:tc>
        <w:tc>
          <w:tcPr>
            <w:tcW w:w="1134" w:type="dxa"/>
          </w:tcPr>
          <w:p w:rsidR="00D30E51" w:rsidRPr="00600069" w:rsidRDefault="00D30E51" w:rsidP="001E4403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79,3</w:t>
            </w:r>
          </w:p>
        </w:tc>
        <w:tc>
          <w:tcPr>
            <w:tcW w:w="1134" w:type="dxa"/>
          </w:tcPr>
          <w:p w:rsidR="00D30E51" w:rsidRPr="00A34A50" w:rsidRDefault="00D30E51" w:rsidP="00A34A50">
            <w:pPr>
              <w:rPr>
                <w:rFonts w:eastAsia="Calibri"/>
                <w:szCs w:val="28"/>
                <w:lang w:val="ru-RU" w:eastAsia="en-US"/>
              </w:rPr>
            </w:pPr>
            <w:r>
              <w:rPr>
                <w:rFonts w:eastAsia="Calibri"/>
                <w:szCs w:val="28"/>
                <w:lang w:eastAsia="en-US"/>
              </w:rPr>
              <w:t>8</w:t>
            </w:r>
            <w:r w:rsidR="004118C1">
              <w:rPr>
                <w:rFonts w:eastAsia="Calibri"/>
                <w:szCs w:val="28"/>
                <w:lang w:eastAsia="en-US"/>
              </w:rPr>
              <w:t>5</w:t>
            </w:r>
            <w:r>
              <w:rPr>
                <w:rFonts w:eastAsia="Calibri"/>
                <w:szCs w:val="28"/>
                <w:lang w:eastAsia="en-US"/>
              </w:rPr>
              <w:t>,</w:t>
            </w:r>
            <w:r w:rsidR="00A34A50">
              <w:rPr>
                <w:rFonts w:eastAsia="Calibri"/>
                <w:szCs w:val="28"/>
                <w:lang w:val="ru-RU" w:eastAsia="en-US"/>
              </w:rPr>
              <w:t>2</w:t>
            </w:r>
          </w:p>
        </w:tc>
        <w:tc>
          <w:tcPr>
            <w:tcW w:w="1278" w:type="dxa"/>
          </w:tcPr>
          <w:p w:rsidR="00D30E51" w:rsidRPr="00600069" w:rsidRDefault="004118C1" w:rsidP="004118C1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89</w:t>
            </w:r>
            <w:r w:rsidR="00D30E51">
              <w:rPr>
                <w:rFonts w:eastAsia="Calibri"/>
                <w:szCs w:val="28"/>
                <w:lang w:eastAsia="en-US"/>
              </w:rPr>
              <w:t>,</w:t>
            </w:r>
            <w:r>
              <w:rPr>
                <w:rFonts w:eastAsia="Calibri"/>
                <w:szCs w:val="28"/>
                <w:lang w:eastAsia="en-US"/>
              </w:rPr>
              <w:t>9</w:t>
            </w:r>
          </w:p>
        </w:tc>
      </w:tr>
      <w:tr w:rsidR="00D30E51" w:rsidRPr="00600069" w:rsidTr="009524EA">
        <w:trPr>
          <w:trHeight w:val="1547"/>
        </w:trPr>
        <w:tc>
          <w:tcPr>
            <w:tcW w:w="605" w:type="dxa"/>
            <w:shd w:val="clear" w:color="auto" w:fill="auto"/>
          </w:tcPr>
          <w:p w:rsidR="00D30E51" w:rsidRPr="009524EA" w:rsidRDefault="00D30E51" w:rsidP="001E4403">
            <w:pPr>
              <w:rPr>
                <w:rFonts w:eastAsia="Calibri"/>
                <w:b/>
                <w:szCs w:val="28"/>
                <w:lang w:val="ru-RU" w:eastAsia="en-US"/>
              </w:rPr>
            </w:pPr>
            <w:r w:rsidRPr="009524EA">
              <w:rPr>
                <w:rFonts w:eastAsia="Calibri"/>
                <w:b/>
                <w:szCs w:val="28"/>
                <w:lang w:eastAsia="en-US"/>
              </w:rPr>
              <w:t>5</w:t>
            </w:r>
            <w:r w:rsidRPr="009524EA">
              <w:rPr>
                <w:rFonts w:eastAsia="Calibri"/>
                <w:b/>
                <w:szCs w:val="28"/>
                <w:lang w:val="ru-RU" w:eastAsia="en-US"/>
              </w:rPr>
              <w:t>.</w:t>
            </w:r>
          </w:p>
        </w:tc>
        <w:tc>
          <w:tcPr>
            <w:tcW w:w="3265" w:type="dxa"/>
            <w:shd w:val="clear" w:color="auto" w:fill="auto"/>
          </w:tcPr>
          <w:p w:rsidR="00D30E51" w:rsidRPr="00600069" w:rsidRDefault="00D30E51" w:rsidP="001E4403">
            <w:pPr>
              <w:rPr>
                <w:rFonts w:eastAsia="Calibri"/>
                <w:szCs w:val="28"/>
                <w:lang w:eastAsia="en-US"/>
              </w:rPr>
            </w:pPr>
            <w:r w:rsidRPr="00600069">
              <w:rPr>
                <w:rFonts w:eastAsia="Calibri"/>
                <w:szCs w:val="28"/>
                <w:lang w:eastAsia="en-US"/>
              </w:rPr>
              <w:t xml:space="preserve">Програма реалізації заходів на розвиток благоустрою на 2017 – 2019 </w:t>
            </w:r>
            <w:r w:rsidR="008E64A2">
              <w:rPr>
                <w:rFonts w:eastAsia="Calibri"/>
                <w:szCs w:val="28"/>
                <w:lang w:eastAsia="en-US"/>
              </w:rPr>
              <w:t xml:space="preserve">роки </w:t>
            </w:r>
          </w:p>
        </w:tc>
        <w:tc>
          <w:tcPr>
            <w:tcW w:w="1200" w:type="dxa"/>
          </w:tcPr>
          <w:p w:rsidR="00D30E51" w:rsidRPr="00600069" w:rsidRDefault="00BC52DA" w:rsidP="00027FB9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42094,9</w:t>
            </w:r>
          </w:p>
        </w:tc>
        <w:tc>
          <w:tcPr>
            <w:tcW w:w="992" w:type="dxa"/>
          </w:tcPr>
          <w:p w:rsidR="00D30E51" w:rsidRPr="00F15014" w:rsidRDefault="00D30E51" w:rsidP="001E4403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1996,1</w:t>
            </w:r>
          </w:p>
        </w:tc>
        <w:tc>
          <w:tcPr>
            <w:tcW w:w="1134" w:type="dxa"/>
          </w:tcPr>
          <w:p w:rsidR="00D30E51" w:rsidRPr="0097735C" w:rsidRDefault="00D30E51" w:rsidP="001E4403">
            <w:pPr>
              <w:rPr>
                <w:rFonts w:eastAsia="Calibri"/>
                <w:szCs w:val="28"/>
                <w:lang w:val="ru-RU" w:eastAsia="en-US"/>
              </w:rPr>
            </w:pPr>
            <w:r>
              <w:rPr>
                <w:rFonts w:eastAsia="Calibri"/>
                <w:szCs w:val="28"/>
                <w:lang w:val="ru-RU" w:eastAsia="en-US"/>
              </w:rPr>
              <w:t>12420,0</w:t>
            </w:r>
          </w:p>
        </w:tc>
        <w:tc>
          <w:tcPr>
            <w:tcW w:w="1134" w:type="dxa"/>
          </w:tcPr>
          <w:p w:rsidR="00D30E51" w:rsidRPr="00600069" w:rsidRDefault="00FD5A24" w:rsidP="00C714B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2010</w:t>
            </w:r>
            <w:r w:rsidR="00C714B5">
              <w:rPr>
                <w:rFonts w:eastAsia="Calibri"/>
                <w:szCs w:val="28"/>
                <w:lang w:eastAsia="en-US"/>
              </w:rPr>
              <w:t>6</w:t>
            </w:r>
            <w:r>
              <w:rPr>
                <w:rFonts w:eastAsia="Calibri"/>
                <w:szCs w:val="28"/>
                <w:lang w:eastAsia="en-US"/>
              </w:rPr>
              <w:t>,</w:t>
            </w:r>
            <w:r w:rsidR="00C714B5">
              <w:rPr>
                <w:rFonts w:eastAsia="Calibri"/>
                <w:szCs w:val="28"/>
                <w:lang w:eastAsia="en-US"/>
              </w:rPr>
              <w:t>0</w:t>
            </w:r>
          </w:p>
        </w:tc>
        <w:tc>
          <w:tcPr>
            <w:tcW w:w="1278" w:type="dxa"/>
          </w:tcPr>
          <w:p w:rsidR="00D30E51" w:rsidRPr="00600069" w:rsidRDefault="00D30E51" w:rsidP="001E4403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7572,8</w:t>
            </w:r>
          </w:p>
        </w:tc>
      </w:tr>
      <w:tr w:rsidR="009524EA" w:rsidRPr="00600069" w:rsidTr="009524EA">
        <w:trPr>
          <w:trHeight w:val="407"/>
        </w:trPr>
        <w:tc>
          <w:tcPr>
            <w:tcW w:w="605" w:type="dxa"/>
            <w:shd w:val="clear" w:color="auto" w:fill="auto"/>
          </w:tcPr>
          <w:p w:rsidR="009524EA" w:rsidRPr="00600069" w:rsidRDefault="009524EA" w:rsidP="00DC2B5F">
            <w:pPr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3265" w:type="dxa"/>
            <w:shd w:val="clear" w:color="auto" w:fill="auto"/>
          </w:tcPr>
          <w:p w:rsidR="009524EA" w:rsidRPr="00600069" w:rsidRDefault="009524EA" w:rsidP="00DC2B5F">
            <w:pPr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2</w:t>
            </w:r>
          </w:p>
        </w:tc>
        <w:tc>
          <w:tcPr>
            <w:tcW w:w="1200" w:type="dxa"/>
          </w:tcPr>
          <w:p w:rsidR="009524EA" w:rsidRDefault="009524EA" w:rsidP="009524EA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3</w:t>
            </w:r>
          </w:p>
        </w:tc>
        <w:tc>
          <w:tcPr>
            <w:tcW w:w="992" w:type="dxa"/>
          </w:tcPr>
          <w:p w:rsidR="009524EA" w:rsidRPr="009524EA" w:rsidRDefault="009524EA" w:rsidP="009524EA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4</w:t>
            </w:r>
          </w:p>
        </w:tc>
        <w:tc>
          <w:tcPr>
            <w:tcW w:w="1134" w:type="dxa"/>
          </w:tcPr>
          <w:p w:rsidR="009524EA" w:rsidRDefault="009524EA" w:rsidP="009524EA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5</w:t>
            </w:r>
          </w:p>
        </w:tc>
        <w:tc>
          <w:tcPr>
            <w:tcW w:w="1134" w:type="dxa"/>
          </w:tcPr>
          <w:p w:rsidR="009524EA" w:rsidRDefault="009524EA" w:rsidP="009524EA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6</w:t>
            </w:r>
          </w:p>
        </w:tc>
        <w:tc>
          <w:tcPr>
            <w:tcW w:w="1278" w:type="dxa"/>
          </w:tcPr>
          <w:p w:rsidR="009524EA" w:rsidRDefault="009524EA" w:rsidP="009524EA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7</w:t>
            </w:r>
          </w:p>
        </w:tc>
      </w:tr>
      <w:tr w:rsidR="009524EA" w:rsidRPr="00600069" w:rsidTr="0057629A">
        <w:trPr>
          <w:trHeight w:val="1242"/>
        </w:trPr>
        <w:tc>
          <w:tcPr>
            <w:tcW w:w="605" w:type="dxa"/>
            <w:shd w:val="clear" w:color="auto" w:fill="auto"/>
          </w:tcPr>
          <w:p w:rsidR="009524EA" w:rsidRPr="009524EA" w:rsidRDefault="009524EA" w:rsidP="001E4403">
            <w:pPr>
              <w:rPr>
                <w:rFonts w:eastAsia="Calibri"/>
                <w:b/>
                <w:szCs w:val="28"/>
                <w:lang w:eastAsia="en-US"/>
              </w:rPr>
            </w:pPr>
            <w:r w:rsidRPr="009524EA">
              <w:rPr>
                <w:rFonts w:eastAsia="Calibri"/>
                <w:b/>
                <w:szCs w:val="28"/>
                <w:lang w:eastAsia="en-US"/>
              </w:rPr>
              <w:t>6.</w:t>
            </w:r>
          </w:p>
        </w:tc>
        <w:tc>
          <w:tcPr>
            <w:tcW w:w="3265" w:type="dxa"/>
            <w:shd w:val="clear" w:color="auto" w:fill="auto"/>
          </w:tcPr>
          <w:p w:rsidR="009524EA" w:rsidRPr="00600069" w:rsidRDefault="009524EA" w:rsidP="001E4403">
            <w:pPr>
              <w:rPr>
                <w:rFonts w:eastAsia="Calibri"/>
                <w:szCs w:val="28"/>
                <w:lang w:eastAsia="en-US"/>
              </w:rPr>
            </w:pPr>
            <w:proofErr w:type="spellStart"/>
            <w:r w:rsidRPr="009524EA">
              <w:rPr>
                <w:rFonts w:eastAsia="Calibri"/>
                <w:szCs w:val="28"/>
                <w:lang w:val="ru-RU" w:eastAsia="en-US"/>
              </w:rPr>
              <w:t>Програми</w:t>
            </w:r>
            <w:proofErr w:type="spellEnd"/>
            <w:r w:rsidRPr="009524EA">
              <w:rPr>
                <w:rFonts w:eastAsia="Calibri"/>
                <w:szCs w:val="28"/>
                <w:lang w:val="ru-RU" w:eastAsia="en-US"/>
              </w:rPr>
              <w:t xml:space="preserve"> </w:t>
            </w:r>
            <w:proofErr w:type="spellStart"/>
            <w:r w:rsidRPr="009524EA">
              <w:rPr>
                <w:rFonts w:eastAsia="Calibri"/>
                <w:szCs w:val="28"/>
                <w:lang w:val="ru-RU" w:eastAsia="en-US"/>
              </w:rPr>
              <w:t>забезпечення</w:t>
            </w:r>
            <w:proofErr w:type="spellEnd"/>
            <w:r w:rsidRPr="009524EA">
              <w:rPr>
                <w:rFonts w:eastAsia="Calibri"/>
                <w:szCs w:val="28"/>
                <w:lang w:val="ru-RU" w:eastAsia="en-US"/>
              </w:rPr>
              <w:t xml:space="preserve"> </w:t>
            </w:r>
            <w:proofErr w:type="spellStart"/>
            <w:r w:rsidRPr="009524EA">
              <w:rPr>
                <w:rFonts w:eastAsia="Calibri"/>
                <w:szCs w:val="28"/>
                <w:lang w:val="ru-RU" w:eastAsia="en-US"/>
              </w:rPr>
              <w:t>внутрішньо</w:t>
            </w:r>
            <w:proofErr w:type="spellEnd"/>
            <w:r w:rsidRPr="009524EA">
              <w:rPr>
                <w:rFonts w:eastAsia="Calibri"/>
                <w:szCs w:val="28"/>
                <w:lang w:val="ru-RU" w:eastAsia="en-US"/>
              </w:rPr>
              <w:t xml:space="preserve"> </w:t>
            </w:r>
            <w:proofErr w:type="spellStart"/>
            <w:r w:rsidRPr="009524EA">
              <w:rPr>
                <w:rFonts w:eastAsia="Calibri"/>
                <w:szCs w:val="28"/>
                <w:lang w:val="ru-RU" w:eastAsia="en-US"/>
              </w:rPr>
              <w:t>перемі-щених</w:t>
            </w:r>
            <w:proofErr w:type="spellEnd"/>
            <w:r w:rsidRPr="009524EA">
              <w:rPr>
                <w:rFonts w:eastAsia="Calibri"/>
                <w:szCs w:val="28"/>
                <w:lang w:val="ru-RU" w:eastAsia="en-US"/>
              </w:rPr>
              <w:t xml:space="preserve"> </w:t>
            </w:r>
            <w:proofErr w:type="spellStart"/>
            <w:r w:rsidRPr="009524EA">
              <w:rPr>
                <w:rFonts w:eastAsia="Calibri"/>
                <w:szCs w:val="28"/>
                <w:lang w:val="ru-RU" w:eastAsia="en-US"/>
              </w:rPr>
              <w:t>осіб</w:t>
            </w:r>
            <w:proofErr w:type="spellEnd"/>
            <w:r w:rsidRPr="009524EA">
              <w:rPr>
                <w:rFonts w:eastAsia="Calibri"/>
                <w:szCs w:val="28"/>
                <w:lang w:val="ru-RU" w:eastAsia="en-US"/>
              </w:rPr>
              <w:t xml:space="preserve"> </w:t>
            </w:r>
            <w:proofErr w:type="spellStart"/>
            <w:r w:rsidRPr="009524EA">
              <w:rPr>
                <w:rFonts w:eastAsia="Calibri"/>
                <w:szCs w:val="28"/>
                <w:lang w:val="ru-RU" w:eastAsia="en-US"/>
              </w:rPr>
              <w:t>житловими</w:t>
            </w:r>
            <w:proofErr w:type="spellEnd"/>
            <w:r w:rsidRPr="009524EA">
              <w:rPr>
                <w:rFonts w:eastAsia="Calibri"/>
                <w:szCs w:val="28"/>
                <w:lang w:val="ru-RU" w:eastAsia="en-US"/>
              </w:rPr>
              <w:t xml:space="preserve"> </w:t>
            </w:r>
            <w:proofErr w:type="spellStart"/>
            <w:r w:rsidRPr="009524EA">
              <w:rPr>
                <w:rFonts w:eastAsia="Calibri"/>
                <w:szCs w:val="28"/>
                <w:lang w:val="ru-RU" w:eastAsia="en-US"/>
              </w:rPr>
              <w:t>приміщеннями</w:t>
            </w:r>
            <w:proofErr w:type="spellEnd"/>
            <w:r w:rsidRPr="009524EA">
              <w:rPr>
                <w:rFonts w:eastAsia="Calibri"/>
                <w:szCs w:val="28"/>
                <w:lang w:val="ru-RU" w:eastAsia="en-US"/>
              </w:rPr>
              <w:t xml:space="preserve"> з фо</w:t>
            </w:r>
            <w:r w:rsidR="00D30439">
              <w:rPr>
                <w:rFonts w:eastAsia="Calibri"/>
                <w:szCs w:val="28"/>
                <w:lang w:val="ru-RU" w:eastAsia="en-US"/>
              </w:rPr>
              <w:t xml:space="preserve">нду </w:t>
            </w:r>
            <w:proofErr w:type="spellStart"/>
            <w:r w:rsidR="00D30439">
              <w:rPr>
                <w:rFonts w:eastAsia="Calibri"/>
                <w:szCs w:val="28"/>
                <w:lang w:val="ru-RU" w:eastAsia="en-US"/>
              </w:rPr>
              <w:t>житла</w:t>
            </w:r>
            <w:proofErr w:type="spellEnd"/>
            <w:r w:rsidR="00D30439">
              <w:rPr>
                <w:rFonts w:eastAsia="Calibri"/>
                <w:szCs w:val="28"/>
                <w:lang w:val="ru-RU" w:eastAsia="en-US"/>
              </w:rPr>
              <w:t xml:space="preserve"> для </w:t>
            </w:r>
            <w:proofErr w:type="spellStart"/>
            <w:r w:rsidR="00D30439">
              <w:rPr>
                <w:rFonts w:eastAsia="Calibri"/>
                <w:szCs w:val="28"/>
                <w:lang w:val="ru-RU" w:eastAsia="en-US"/>
              </w:rPr>
              <w:t>тимчасового</w:t>
            </w:r>
            <w:proofErr w:type="spellEnd"/>
            <w:r w:rsidR="00D30439">
              <w:rPr>
                <w:rFonts w:eastAsia="Calibri"/>
                <w:szCs w:val="28"/>
                <w:lang w:val="ru-RU" w:eastAsia="en-US"/>
              </w:rPr>
              <w:t xml:space="preserve"> </w:t>
            </w:r>
            <w:proofErr w:type="spellStart"/>
            <w:r w:rsidR="00D30439">
              <w:rPr>
                <w:rFonts w:eastAsia="Calibri"/>
                <w:szCs w:val="28"/>
                <w:lang w:val="ru-RU" w:eastAsia="en-US"/>
              </w:rPr>
              <w:t>прожи</w:t>
            </w:r>
            <w:r w:rsidRPr="009524EA">
              <w:rPr>
                <w:rFonts w:eastAsia="Calibri"/>
                <w:szCs w:val="28"/>
                <w:lang w:val="ru-RU" w:eastAsia="en-US"/>
              </w:rPr>
              <w:t>вання</w:t>
            </w:r>
            <w:proofErr w:type="spellEnd"/>
            <w:r w:rsidRPr="009524EA">
              <w:rPr>
                <w:rFonts w:eastAsia="Calibri"/>
                <w:szCs w:val="28"/>
                <w:lang w:val="ru-RU" w:eastAsia="en-US"/>
              </w:rPr>
              <w:t xml:space="preserve">, </w:t>
            </w:r>
            <w:proofErr w:type="spellStart"/>
            <w:r w:rsidRPr="009524EA">
              <w:rPr>
                <w:rFonts w:eastAsia="Calibri"/>
                <w:szCs w:val="28"/>
                <w:lang w:val="ru-RU" w:eastAsia="en-US"/>
              </w:rPr>
              <w:t>утримання</w:t>
            </w:r>
            <w:proofErr w:type="spellEnd"/>
            <w:r w:rsidRPr="009524EA">
              <w:rPr>
                <w:rFonts w:eastAsia="Calibri"/>
                <w:szCs w:val="28"/>
                <w:lang w:val="ru-RU" w:eastAsia="en-US"/>
              </w:rPr>
              <w:t xml:space="preserve"> такого </w:t>
            </w:r>
            <w:proofErr w:type="spellStart"/>
            <w:r w:rsidRPr="009524EA">
              <w:rPr>
                <w:rFonts w:eastAsia="Calibri"/>
                <w:szCs w:val="28"/>
                <w:lang w:val="ru-RU" w:eastAsia="en-US"/>
              </w:rPr>
              <w:t>житла</w:t>
            </w:r>
            <w:proofErr w:type="spellEnd"/>
            <w:r w:rsidRPr="009524EA">
              <w:rPr>
                <w:rFonts w:eastAsia="Calibri"/>
                <w:szCs w:val="28"/>
                <w:lang w:val="ru-RU" w:eastAsia="en-US"/>
              </w:rPr>
              <w:t xml:space="preserve"> на </w:t>
            </w:r>
            <w:proofErr w:type="spellStart"/>
            <w:r w:rsidRPr="009524EA">
              <w:rPr>
                <w:rFonts w:eastAsia="Calibri"/>
                <w:szCs w:val="28"/>
                <w:lang w:val="ru-RU" w:eastAsia="en-US"/>
              </w:rPr>
              <w:t>належному</w:t>
            </w:r>
            <w:proofErr w:type="spellEnd"/>
            <w:r w:rsidRPr="009524EA">
              <w:rPr>
                <w:rFonts w:eastAsia="Calibri"/>
                <w:szCs w:val="28"/>
                <w:lang w:val="ru-RU" w:eastAsia="en-US"/>
              </w:rPr>
              <w:t xml:space="preserve"> </w:t>
            </w:r>
            <w:proofErr w:type="spellStart"/>
            <w:r w:rsidRPr="009524EA">
              <w:rPr>
                <w:rFonts w:eastAsia="Calibri"/>
                <w:szCs w:val="28"/>
                <w:lang w:val="ru-RU" w:eastAsia="en-US"/>
              </w:rPr>
              <w:t>рівні</w:t>
            </w:r>
            <w:proofErr w:type="spellEnd"/>
            <w:r w:rsidRPr="009524EA">
              <w:rPr>
                <w:rFonts w:eastAsia="Calibri"/>
                <w:szCs w:val="28"/>
                <w:lang w:val="ru-RU" w:eastAsia="en-US"/>
              </w:rPr>
              <w:t xml:space="preserve"> в </w:t>
            </w:r>
            <w:proofErr w:type="spellStart"/>
            <w:r w:rsidRPr="009524EA">
              <w:rPr>
                <w:rFonts w:eastAsia="Calibri"/>
                <w:szCs w:val="28"/>
                <w:lang w:val="ru-RU" w:eastAsia="en-US"/>
              </w:rPr>
              <w:t>Саксаганському</w:t>
            </w:r>
            <w:proofErr w:type="spellEnd"/>
            <w:r w:rsidRPr="009524EA">
              <w:rPr>
                <w:rFonts w:eastAsia="Calibri"/>
                <w:szCs w:val="28"/>
                <w:lang w:val="ru-RU" w:eastAsia="en-US"/>
              </w:rPr>
              <w:t xml:space="preserve"> </w:t>
            </w:r>
            <w:proofErr w:type="spellStart"/>
            <w:r w:rsidRPr="009524EA">
              <w:rPr>
                <w:rFonts w:eastAsia="Calibri"/>
                <w:szCs w:val="28"/>
                <w:lang w:val="ru-RU" w:eastAsia="en-US"/>
              </w:rPr>
              <w:t>районі</w:t>
            </w:r>
            <w:proofErr w:type="spellEnd"/>
            <w:r w:rsidRPr="009524EA">
              <w:rPr>
                <w:rFonts w:eastAsia="Calibri"/>
                <w:szCs w:val="28"/>
                <w:lang w:val="ru-RU" w:eastAsia="en-US"/>
              </w:rPr>
              <w:t xml:space="preserve"> </w:t>
            </w:r>
            <w:proofErr w:type="spellStart"/>
            <w:r w:rsidRPr="009524EA">
              <w:rPr>
                <w:rFonts w:eastAsia="Calibri"/>
                <w:szCs w:val="28"/>
                <w:lang w:val="ru-RU" w:eastAsia="en-US"/>
              </w:rPr>
              <w:t>міста</w:t>
            </w:r>
            <w:proofErr w:type="spellEnd"/>
            <w:r w:rsidRPr="009524EA">
              <w:rPr>
                <w:rFonts w:eastAsia="Calibri"/>
                <w:szCs w:val="28"/>
                <w:lang w:val="ru-RU" w:eastAsia="en-US"/>
              </w:rPr>
              <w:t xml:space="preserve"> Кривого Рогу на 2019-2020 роки</w:t>
            </w:r>
          </w:p>
        </w:tc>
        <w:tc>
          <w:tcPr>
            <w:tcW w:w="1200" w:type="dxa"/>
          </w:tcPr>
          <w:p w:rsidR="009524EA" w:rsidRDefault="009524EA" w:rsidP="00027FB9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9524EA" w:rsidRDefault="009524EA" w:rsidP="001E4403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9524EA" w:rsidRDefault="009524EA" w:rsidP="001E4403">
            <w:pPr>
              <w:rPr>
                <w:rFonts w:eastAsia="Calibri"/>
                <w:szCs w:val="28"/>
                <w:lang w:val="ru-RU" w:eastAsia="en-US"/>
              </w:rPr>
            </w:pPr>
          </w:p>
        </w:tc>
        <w:tc>
          <w:tcPr>
            <w:tcW w:w="1134" w:type="dxa"/>
          </w:tcPr>
          <w:p w:rsidR="00DC4461" w:rsidRDefault="00DC4461" w:rsidP="00DC4461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50,0</w:t>
            </w:r>
          </w:p>
        </w:tc>
        <w:tc>
          <w:tcPr>
            <w:tcW w:w="1278" w:type="dxa"/>
          </w:tcPr>
          <w:p w:rsidR="009524EA" w:rsidRDefault="009524EA" w:rsidP="001E4403">
            <w:pPr>
              <w:rPr>
                <w:rFonts w:eastAsia="Calibri"/>
                <w:szCs w:val="28"/>
                <w:lang w:eastAsia="en-US"/>
              </w:rPr>
            </w:pPr>
          </w:p>
        </w:tc>
      </w:tr>
    </w:tbl>
    <w:p w:rsidR="002F60DD" w:rsidRDefault="002F60DD" w:rsidP="00FD7ABF">
      <w:pPr>
        <w:jc w:val="both"/>
        <w:rPr>
          <w:color w:val="000000" w:themeColor="text1"/>
          <w:szCs w:val="28"/>
        </w:rPr>
      </w:pPr>
    </w:p>
    <w:p w:rsidR="006F1241" w:rsidRDefault="006F1241" w:rsidP="00FD7ABF">
      <w:pPr>
        <w:jc w:val="both"/>
        <w:rPr>
          <w:color w:val="000000" w:themeColor="text1"/>
          <w:szCs w:val="28"/>
        </w:rPr>
      </w:pPr>
    </w:p>
    <w:p w:rsidR="006F1241" w:rsidRPr="006F1241" w:rsidRDefault="006F1241" w:rsidP="00FD7ABF">
      <w:pPr>
        <w:jc w:val="both"/>
        <w:rPr>
          <w:color w:val="000000" w:themeColor="text1"/>
          <w:szCs w:val="28"/>
          <w:lang w:val="en-US"/>
        </w:rPr>
      </w:pPr>
      <w:r>
        <w:rPr>
          <w:color w:val="000000" w:themeColor="text1"/>
          <w:szCs w:val="28"/>
          <w:lang w:val="en-US"/>
        </w:rPr>
        <w:t>____________________________________________________________________</w:t>
      </w:r>
      <w:bookmarkStart w:id="0" w:name="_GoBack"/>
      <w:bookmarkEnd w:id="0"/>
    </w:p>
    <w:sectPr w:rsidR="006F1241" w:rsidRPr="006F1241" w:rsidSect="009524EA">
      <w:headerReference w:type="default" r:id="rId7"/>
      <w:pgSz w:w="11906" w:h="16838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9BB" w:rsidRDefault="008609BB" w:rsidP="009524EA">
      <w:r>
        <w:separator/>
      </w:r>
    </w:p>
  </w:endnote>
  <w:endnote w:type="continuationSeparator" w:id="0">
    <w:p w:rsidR="008609BB" w:rsidRDefault="008609BB" w:rsidP="00952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9BB" w:rsidRDefault="008609BB" w:rsidP="009524EA">
      <w:r>
        <w:separator/>
      </w:r>
    </w:p>
  </w:footnote>
  <w:footnote w:type="continuationSeparator" w:id="0">
    <w:p w:rsidR="008609BB" w:rsidRDefault="008609BB" w:rsidP="009524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i/>
      </w:rPr>
      <w:id w:val="388999920"/>
      <w:docPartObj>
        <w:docPartGallery w:val="Page Numbers (Top of Page)"/>
        <w:docPartUnique/>
      </w:docPartObj>
    </w:sdtPr>
    <w:sdtEndPr>
      <w:rPr>
        <w:i w:val="0"/>
      </w:rPr>
    </w:sdtEndPr>
    <w:sdtContent>
      <w:p w:rsidR="009524EA" w:rsidRPr="00DC2B5F" w:rsidRDefault="009524EA">
        <w:pPr>
          <w:pStyle w:val="a7"/>
          <w:jc w:val="center"/>
        </w:pPr>
        <w:r w:rsidRPr="00DC2B5F">
          <w:fldChar w:fldCharType="begin"/>
        </w:r>
        <w:r w:rsidRPr="00DC2B5F">
          <w:instrText>PAGE   \* MERGEFORMAT</w:instrText>
        </w:r>
        <w:r w:rsidRPr="00DC2B5F">
          <w:fldChar w:fldCharType="separate"/>
        </w:r>
        <w:r w:rsidR="006F1241" w:rsidRPr="006F1241">
          <w:rPr>
            <w:noProof/>
            <w:lang w:val="ru-RU"/>
          </w:rPr>
          <w:t>2</w:t>
        </w:r>
        <w:r w:rsidRPr="00DC2B5F">
          <w:fldChar w:fldCharType="end"/>
        </w:r>
      </w:p>
    </w:sdtContent>
  </w:sdt>
  <w:p w:rsidR="009524EA" w:rsidRDefault="009524EA" w:rsidP="009524EA">
    <w:pPr>
      <w:pStyle w:val="a7"/>
      <w:jc w:val="center"/>
      <w:rPr>
        <w:i/>
      </w:rPr>
    </w:pPr>
    <w:r>
      <w:rPr>
        <w:i/>
      </w:rPr>
      <w:tab/>
    </w:r>
    <w:r>
      <w:rPr>
        <w:i/>
      </w:rPr>
      <w:tab/>
    </w:r>
    <w:r w:rsidRPr="009524EA">
      <w:rPr>
        <w:i/>
      </w:rPr>
      <w:t>Продовження додатка</w:t>
    </w:r>
    <w:r w:rsidR="002806E0">
      <w:rPr>
        <w:i/>
      </w:rPr>
      <w:t xml:space="preserve"> 2</w:t>
    </w:r>
  </w:p>
  <w:p w:rsidR="00DC2B5F" w:rsidRPr="009524EA" w:rsidRDefault="00DC2B5F" w:rsidP="009524EA">
    <w:pPr>
      <w:pStyle w:val="a7"/>
      <w:jc w:val="center"/>
      <w:rPr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688F"/>
    <w:rsid w:val="0002688F"/>
    <w:rsid w:val="00027FB9"/>
    <w:rsid w:val="00085253"/>
    <w:rsid w:val="00137F8A"/>
    <w:rsid w:val="00147991"/>
    <w:rsid w:val="001612CD"/>
    <w:rsid w:val="001819C6"/>
    <w:rsid w:val="001859C9"/>
    <w:rsid w:val="001A0E14"/>
    <w:rsid w:val="001F43A3"/>
    <w:rsid w:val="00210AAB"/>
    <w:rsid w:val="002806E0"/>
    <w:rsid w:val="002E2387"/>
    <w:rsid w:val="002F60DD"/>
    <w:rsid w:val="00301D22"/>
    <w:rsid w:val="00350AB3"/>
    <w:rsid w:val="003653FD"/>
    <w:rsid w:val="003B1B71"/>
    <w:rsid w:val="004118C1"/>
    <w:rsid w:val="00411CEB"/>
    <w:rsid w:val="00476923"/>
    <w:rsid w:val="0048617E"/>
    <w:rsid w:val="004B3901"/>
    <w:rsid w:val="004F0808"/>
    <w:rsid w:val="005162F5"/>
    <w:rsid w:val="00533603"/>
    <w:rsid w:val="0054204C"/>
    <w:rsid w:val="00553B8B"/>
    <w:rsid w:val="00575DA4"/>
    <w:rsid w:val="0057629A"/>
    <w:rsid w:val="005A0A65"/>
    <w:rsid w:val="00600069"/>
    <w:rsid w:val="00600568"/>
    <w:rsid w:val="006300D0"/>
    <w:rsid w:val="00634FC4"/>
    <w:rsid w:val="00642E30"/>
    <w:rsid w:val="00671560"/>
    <w:rsid w:val="006F1241"/>
    <w:rsid w:val="00716C48"/>
    <w:rsid w:val="0073012A"/>
    <w:rsid w:val="007618F3"/>
    <w:rsid w:val="00764B2A"/>
    <w:rsid w:val="00783B6A"/>
    <w:rsid w:val="00790E78"/>
    <w:rsid w:val="007B1DF4"/>
    <w:rsid w:val="007F50AE"/>
    <w:rsid w:val="00812BF0"/>
    <w:rsid w:val="008609BB"/>
    <w:rsid w:val="00875DBA"/>
    <w:rsid w:val="00883F3A"/>
    <w:rsid w:val="00894C75"/>
    <w:rsid w:val="008968B0"/>
    <w:rsid w:val="008B3EF8"/>
    <w:rsid w:val="008E64A2"/>
    <w:rsid w:val="008F04F3"/>
    <w:rsid w:val="00936D6A"/>
    <w:rsid w:val="00943146"/>
    <w:rsid w:val="009524EA"/>
    <w:rsid w:val="009E539E"/>
    <w:rsid w:val="00A12390"/>
    <w:rsid w:val="00A279A9"/>
    <w:rsid w:val="00A34A50"/>
    <w:rsid w:val="00A50B30"/>
    <w:rsid w:val="00A62B95"/>
    <w:rsid w:val="00AA3926"/>
    <w:rsid w:val="00AE08D1"/>
    <w:rsid w:val="00AF1EF0"/>
    <w:rsid w:val="00B7204A"/>
    <w:rsid w:val="00BA5F6B"/>
    <w:rsid w:val="00BB7CC9"/>
    <w:rsid w:val="00BC52DA"/>
    <w:rsid w:val="00BF1DF4"/>
    <w:rsid w:val="00C13CD1"/>
    <w:rsid w:val="00C307AB"/>
    <w:rsid w:val="00C429CA"/>
    <w:rsid w:val="00C44965"/>
    <w:rsid w:val="00C52EA2"/>
    <w:rsid w:val="00C714B5"/>
    <w:rsid w:val="00CB0B77"/>
    <w:rsid w:val="00CC154A"/>
    <w:rsid w:val="00CD1EB5"/>
    <w:rsid w:val="00CD4257"/>
    <w:rsid w:val="00CD6FBE"/>
    <w:rsid w:val="00CF573C"/>
    <w:rsid w:val="00D30439"/>
    <w:rsid w:val="00D30E51"/>
    <w:rsid w:val="00D44155"/>
    <w:rsid w:val="00D771F1"/>
    <w:rsid w:val="00DC2B5F"/>
    <w:rsid w:val="00DC4461"/>
    <w:rsid w:val="00E7743C"/>
    <w:rsid w:val="00EB1AEA"/>
    <w:rsid w:val="00F15014"/>
    <w:rsid w:val="00F53DAC"/>
    <w:rsid w:val="00F5737F"/>
    <w:rsid w:val="00F642E2"/>
    <w:rsid w:val="00FD5A24"/>
    <w:rsid w:val="00FD7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71525BE8-5F19-4FD4-8A94-96C92AD3C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EF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F1EF0"/>
    <w:pPr>
      <w:jc w:val="center"/>
    </w:pPr>
    <w:rPr>
      <w:sz w:val="36"/>
      <w:szCs w:val="20"/>
    </w:rPr>
  </w:style>
  <w:style w:type="character" w:customStyle="1" w:styleId="a4">
    <w:name w:val="Название Знак"/>
    <w:basedOn w:val="a0"/>
    <w:link w:val="a3"/>
    <w:rsid w:val="00AF1EF0"/>
    <w:rPr>
      <w:rFonts w:ascii="Times New Roman" w:eastAsia="Times New Roman" w:hAnsi="Times New Roman" w:cs="Times New Roman"/>
      <w:sz w:val="36"/>
      <w:szCs w:val="20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764B2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64B2A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7">
    <w:name w:val="header"/>
    <w:basedOn w:val="a"/>
    <w:link w:val="a8"/>
    <w:uiPriority w:val="99"/>
    <w:unhideWhenUsed/>
    <w:rsid w:val="009524E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524E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9524E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524EA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00CBA-C339-4237-9C3D-975556E53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</dc:creator>
  <cp:keywords/>
  <dc:description/>
  <cp:lastModifiedBy>Кравченко</cp:lastModifiedBy>
  <cp:revision>36</cp:revision>
  <cp:lastPrinted>2019-12-16T07:10:00Z</cp:lastPrinted>
  <dcterms:created xsi:type="dcterms:W3CDTF">2018-11-12T14:11:00Z</dcterms:created>
  <dcterms:modified xsi:type="dcterms:W3CDTF">2019-12-16T07:12:00Z</dcterms:modified>
</cp:coreProperties>
</file>