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419E8C" w14:textId="77777777" w:rsidR="00B14EAB" w:rsidRPr="00B14EAB" w:rsidRDefault="00B14EAB" w:rsidP="00B14EAB">
      <w:pPr>
        <w:widowControl/>
        <w:rPr>
          <w:rFonts w:ascii="Times New Roman" w:hAnsi="Times New Roman" w:cs="Times New Roman"/>
          <w:b/>
          <w:color w:val="auto"/>
          <w:sz w:val="28"/>
          <w:szCs w:val="28"/>
          <w:lang w:eastAsia="ru-RU"/>
        </w:rPr>
      </w:pPr>
      <w:r w:rsidRPr="00B14EAB">
        <w:rPr>
          <w:rFonts w:ascii="Times New Roman" w:hAnsi="Times New Roman" w:cs="Times New Roman"/>
          <w:b/>
          <w:color w:val="auto"/>
          <w:sz w:val="28"/>
          <w:szCs w:val="28"/>
          <w:lang w:eastAsia="ru-RU"/>
        </w:rPr>
        <w:t xml:space="preserve">                   ПРОЄКТ</w:t>
      </w:r>
    </w:p>
    <w:p w14:paraId="656C59F1" w14:textId="77777777" w:rsidR="00B14EAB" w:rsidRPr="00B14EAB" w:rsidRDefault="00B14EAB" w:rsidP="00B14EAB">
      <w:pPr>
        <w:widowControl/>
        <w:rPr>
          <w:rFonts w:ascii="Times New Roman" w:hAnsi="Times New Roman" w:cs="Times New Roman"/>
          <w:b/>
          <w:color w:val="auto"/>
          <w:sz w:val="28"/>
          <w:szCs w:val="28"/>
          <w:lang w:eastAsia="ru-RU"/>
        </w:rPr>
      </w:pPr>
    </w:p>
    <w:p w14:paraId="08C360C6" w14:textId="77777777" w:rsidR="00B14EAB" w:rsidRPr="00B14EAB" w:rsidRDefault="00B14EAB" w:rsidP="00B14EAB">
      <w:pPr>
        <w:widowControl/>
        <w:jc w:val="center"/>
        <w:rPr>
          <w:rFonts w:ascii="Times New Roman" w:hAnsi="Times New Roman" w:cs="Times New Roman"/>
          <w:b/>
          <w:color w:val="auto"/>
          <w:sz w:val="28"/>
          <w:szCs w:val="28"/>
          <w:lang w:eastAsia="ru-RU"/>
        </w:rPr>
      </w:pPr>
      <w:r w:rsidRPr="00B14EAB">
        <w:rPr>
          <w:rFonts w:ascii="Times New Roman" w:hAnsi="Times New Roman" w:cs="Times New Roman"/>
          <w:b/>
          <w:color w:val="auto"/>
          <w:sz w:val="28"/>
          <w:szCs w:val="28"/>
          <w:lang w:eastAsia="ru-RU"/>
        </w:rPr>
        <w:t>КРИВОРІЗЬКА МІСЬКА РАДА</w:t>
      </w:r>
    </w:p>
    <w:p w14:paraId="4A6446D3" w14:textId="77777777" w:rsidR="00B14EAB" w:rsidRPr="00B14EAB" w:rsidRDefault="00B14EAB" w:rsidP="00B14EAB">
      <w:pPr>
        <w:widowControl/>
        <w:jc w:val="center"/>
        <w:rPr>
          <w:rFonts w:ascii="Times New Roman" w:hAnsi="Times New Roman" w:cs="Times New Roman"/>
          <w:color w:val="auto"/>
          <w:sz w:val="28"/>
          <w:szCs w:val="28"/>
          <w:lang w:eastAsia="ru-RU"/>
        </w:rPr>
      </w:pPr>
      <w:r w:rsidRPr="00B14EAB">
        <w:rPr>
          <w:rFonts w:ascii="Times New Roman" w:hAnsi="Times New Roman" w:cs="Times New Roman"/>
          <w:color w:val="auto"/>
          <w:sz w:val="32"/>
          <w:lang w:eastAsia="ru-RU"/>
        </w:rPr>
        <w:t xml:space="preserve">   </w:t>
      </w:r>
    </w:p>
    <w:p w14:paraId="03FDDDA7" w14:textId="77777777" w:rsidR="00B14EAB" w:rsidRPr="00B14EAB" w:rsidRDefault="00B14EAB" w:rsidP="00B14EAB">
      <w:pPr>
        <w:keepNext/>
        <w:widowControl/>
        <w:jc w:val="center"/>
        <w:outlineLvl w:val="1"/>
        <w:rPr>
          <w:rFonts w:ascii="Times New Roman" w:eastAsia="Lithograph" w:hAnsi="Times New Roman" w:cs="Times New Roman"/>
          <w:b/>
          <w:color w:val="auto"/>
          <w:sz w:val="36"/>
          <w:szCs w:val="36"/>
          <w:lang w:eastAsia="ru-RU"/>
        </w:rPr>
      </w:pPr>
      <w:r w:rsidRPr="00B14EAB">
        <w:rPr>
          <w:rFonts w:ascii="Lithograph" w:eastAsia="Lithograph" w:hAnsi="Lithograph" w:cs="Times New Roman"/>
          <w:b/>
          <w:color w:val="auto"/>
          <w:sz w:val="36"/>
          <w:szCs w:val="36"/>
          <w:lang w:eastAsia="ru-RU"/>
        </w:rPr>
        <w:t>Р І Ш Е Н Н Я</w:t>
      </w:r>
    </w:p>
    <w:p w14:paraId="3D2D10B5" w14:textId="77777777" w:rsidR="00B14EAB" w:rsidRPr="00B14EAB" w:rsidRDefault="00B14EAB" w:rsidP="00B14EAB">
      <w:pPr>
        <w:widowControl/>
        <w:rPr>
          <w:rFonts w:ascii="Times New Roman" w:hAnsi="Times New Roman" w:cs="Times New Roman"/>
          <w:color w:val="auto"/>
          <w:sz w:val="28"/>
          <w:szCs w:val="28"/>
          <w:lang w:eastAsia="ru-RU"/>
        </w:rPr>
      </w:pPr>
    </w:p>
    <w:p w14:paraId="04E6BCB6" w14:textId="77777777" w:rsidR="00B14EAB" w:rsidRPr="00B14EAB" w:rsidRDefault="00B14EAB" w:rsidP="00B14EAB">
      <w:pPr>
        <w:widowControl/>
        <w:rPr>
          <w:rFonts w:ascii="Times New Roman" w:hAnsi="Times New Roman" w:cs="Times New Roman"/>
          <w:color w:val="auto"/>
          <w:sz w:val="28"/>
          <w:szCs w:val="28"/>
          <w:lang w:val="ru-RU" w:eastAsia="ru-RU"/>
        </w:rPr>
      </w:pPr>
    </w:p>
    <w:p w14:paraId="22E23423" w14:textId="77777777" w:rsidR="00B14EAB" w:rsidRPr="00B14EAB" w:rsidRDefault="00B14EAB" w:rsidP="00B14EAB">
      <w:pPr>
        <w:widowControl/>
        <w:rPr>
          <w:rFonts w:ascii="Times New Roman" w:hAnsi="Times New Roman" w:cs="Times New Roman"/>
          <w:color w:val="auto"/>
          <w:sz w:val="28"/>
          <w:szCs w:val="28"/>
          <w:lang w:val="ru-RU" w:eastAsia="ru-RU"/>
        </w:rPr>
      </w:pPr>
    </w:p>
    <w:p w14:paraId="5AF6E806" w14:textId="77777777" w:rsidR="00B14EAB" w:rsidRPr="00B14EAB" w:rsidRDefault="00B14EAB" w:rsidP="00B14EAB">
      <w:pPr>
        <w:widowControl/>
        <w:rPr>
          <w:rFonts w:ascii="Times New Roman" w:hAnsi="Times New Roman" w:cs="Times New Roman"/>
          <w:color w:val="auto"/>
          <w:sz w:val="28"/>
          <w:szCs w:val="28"/>
          <w:lang w:eastAsia="ru-RU"/>
        </w:rPr>
      </w:pPr>
    </w:p>
    <w:p w14:paraId="4D3008B1" w14:textId="77777777" w:rsidR="00B14EAB" w:rsidRPr="00B14EAB" w:rsidRDefault="00B14EAB" w:rsidP="00B14EAB">
      <w:pPr>
        <w:widowControl/>
        <w:rPr>
          <w:rFonts w:ascii="Times New Roman" w:hAnsi="Times New Roman" w:cs="Times New Roman"/>
          <w:color w:val="auto"/>
          <w:sz w:val="28"/>
          <w:szCs w:val="28"/>
          <w:lang w:eastAsia="ru-RU"/>
        </w:rPr>
      </w:pPr>
    </w:p>
    <w:p w14:paraId="46CA5853" w14:textId="77777777" w:rsidR="00B14EAB" w:rsidRPr="00B14EAB" w:rsidRDefault="00B14EAB" w:rsidP="00B14EAB">
      <w:pPr>
        <w:widowControl/>
        <w:rPr>
          <w:rFonts w:ascii="Times New Roman" w:hAnsi="Times New Roman" w:cs="Times New Roman"/>
          <w:color w:val="auto"/>
          <w:sz w:val="28"/>
          <w:szCs w:val="28"/>
          <w:lang w:eastAsia="ru-RU"/>
        </w:rPr>
      </w:pPr>
    </w:p>
    <w:tbl>
      <w:tblPr>
        <w:tblW w:w="0" w:type="auto"/>
        <w:tblLook w:val="04A0" w:firstRow="1" w:lastRow="0" w:firstColumn="1" w:lastColumn="0" w:noHBand="0" w:noVBand="1"/>
      </w:tblPr>
      <w:tblGrid>
        <w:gridCol w:w="4219"/>
        <w:gridCol w:w="3510"/>
      </w:tblGrid>
      <w:tr w:rsidR="00B14EAB" w:rsidRPr="00B14EAB" w14:paraId="5CB567CA" w14:textId="77777777" w:rsidTr="004B73E2">
        <w:tc>
          <w:tcPr>
            <w:tcW w:w="4219" w:type="dxa"/>
          </w:tcPr>
          <w:p w14:paraId="5BAB42D0" w14:textId="77777777" w:rsidR="00B14EAB" w:rsidRPr="00B14EAB" w:rsidRDefault="00B14EAB" w:rsidP="00B14EAB">
            <w:pPr>
              <w:widowControl/>
              <w:jc w:val="both"/>
              <w:rPr>
                <w:rFonts w:ascii="Times New Roman" w:hAnsi="Times New Roman" w:cs="Times New Roman"/>
                <w:b/>
                <w:i/>
                <w:color w:val="auto"/>
                <w:sz w:val="28"/>
                <w:szCs w:val="28"/>
                <w:lang w:eastAsia="ru-RU"/>
              </w:rPr>
            </w:pPr>
            <w:r w:rsidRPr="00B14EAB">
              <w:rPr>
                <w:rFonts w:ascii="Times New Roman" w:hAnsi="Times New Roman" w:cs="Times New Roman"/>
                <w:b/>
                <w:i/>
                <w:sz w:val="28"/>
                <w:szCs w:val="28"/>
                <w:lang w:eastAsia="ru-RU"/>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p>
          <w:p w14:paraId="542F1D86" w14:textId="77777777" w:rsidR="00B14EAB" w:rsidRPr="00B14EAB" w:rsidRDefault="00B14EAB" w:rsidP="00B14EAB">
            <w:pPr>
              <w:widowControl/>
              <w:jc w:val="both"/>
              <w:rPr>
                <w:rFonts w:ascii="Times New Roman" w:hAnsi="Times New Roman" w:cs="Times New Roman"/>
                <w:b/>
                <w:i/>
                <w:color w:val="auto"/>
                <w:sz w:val="28"/>
                <w:szCs w:val="28"/>
                <w:lang w:eastAsia="ru-RU"/>
              </w:rPr>
            </w:pPr>
          </w:p>
        </w:tc>
        <w:tc>
          <w:tcPr>
            <w:tcW w:w="3510" w:type="dxa"/>
            <w:shd w:val="clear" w:color="auto" w:fill="auto"/>
          </w:tcPr>
          <w:p w14:paraId="2E8C701A" w14:textId="77777777" w:rsidR="00B14EAB" w:rsidRPr="00B14EAB" w:rsidRDefault="00B14EAB" w:rsidP="00B14EAB">
            <w:pPr>
              <w:widowControl/>
              <w:spacing w:line="240" w:lineRule="atLeast"/>
              <w:jc w:val="both"/>
              <w:rPr>
                <w:rFonts w:ascii="Times New Roman" w:hAnsi="Times New Roman" w:cs="Times New Roman"/>
                <w:b/>
                <w:i/>
                <w:sz w:val="26"/>
                <w:szCs w:val="26"/>
                <w:lang w:eastAsia="ru-RU"/>
              </w:rPr>
            </w:pPr>
            <w:r w:rsidRPr="00B14EAB">
              <w:rPr>
                <w:rFonts w:ascii="Times New Roman" w:hAnsi="Times New Roman" w:cs="Times New Roman"/>
                <w:b/>
                <w:i/>
                <w:sz w:val="26"/>
                <w:szCs w:val="26"/>
                <w:lang w:eastAsia="ru-RU"/>
              </w:rPr>
              <w:t xml:space="preserve"> </w:t>
            </w:r>
          </w:p>
        </w:tc>
      </w:tr>
    </w:tbl>
    <w:p w14:paraId="365BA220" w14:textId="77777777" w:rsidR="00B14EAB" w:rsidRPr="00B14EAB" w:rsidRDefault="00B14EAB" w:rsidP="00B14EAB">
      <w:pPr>
        <w:widowControl/>
        <w:rPr>
          <w:rFonts w:ascii="Times New Roman" w:hAnsi="Times New Roman" w:cs="Times New Roman"/>
          <w:color w:val="auto"/>
          <w:sz w:val="28"/>
          <w:szCs w:val="28"/>
          <w:lang w:eastAsia="ru-RU"/>
        </w:rPr>
      </w:pPr>
    </w:p>
    <w:p w14:paraId="7467751F" w14:textId="77777777"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З метою урегулювання питань розміщення тимчасових споруд для здійснення підприємницької діяльності на елементах благоустрою згідно з вимогами чинного законодавства України</w:t>
      </w:r>
      <w:r w:rsidRPr="00B14EAB">
        <w:rPr>
          <w:rFonts w:ascii="Times New Roman" w:hAnsi="Times New Roman" w:cs="Times New Roman"/>
          <w:sz w:val="28"/>
          <w:szCs w:val="28"/>
          <w:lang w:eastAsia="ru-RU"/>
        </w:rPr>
        <w:t>;</w:t>
      </w:r>
      <w:r w:rsidRPr="00B14EAB">
        <w:rPr>
          <w:rFonts w:ascii="Times New Roman" w:hAnsi="Times New Roman" w:cs="Times New Roman"/>
          <w:color w:val="auto"/>
          <w:sz w:val="28"/>
          <w:szCs w:val="28"/>
          <w:lang w:eastAsia="ru-RU"/>
        </w:rPr>
        <w:t xml:space="preserve"> ураховуючи Постанову Верховного Суду України від 12.12.2019 за справою №820/6649/17; відповідно до Законів України  «Про регулювання містобудівної діяльності», «Про благоустрій населених пунктів», Наказу Міністерства регіонального розвитку будівництва та житлово-комунального господарства України від 21 жовтня 2011року №244 «Про затвердження Порядку розміщення тимчасових споруд для провадження підприємницької діяльності»; керуючись Законом України «Про місцеве самоврядування в Україні», міська рада</w:t>
      </w:r>
      <w:r w:rsidRPr="00B14EAB">
        <w:rPr>
          <w:rFonts w:ascii="Times New Roman" w:hAnsi="Times New Roman" w:cs="Times New Roman"/>
          <w:b/>
          <w:i/>
          <w:color w:val="auto"/>
          <w:sz w:val="28"/>
          <w:szCs w:val="28"/>
          <w:lang w:eastAsia="ru-RU"/>
        </w:rPr>
        <w:t xml:space="preserve"> вирішила:</w:t>
      </w:r>
    </w:p>
    <w:p w14:paraId="40051BC0" w14:textId="77777777" w:rsidR="00B14EAB" w:rsidRPr="00B14EAB" w:rsidRDefault="00B14EAB" w:rsidP="00B14EAB">
      <w:pPr>
        <w:widowControl/>
        <w:ind w:firstLine="708"/>
        <w:jc w:val="both"/>
        <w:rPr>
          <w:rFonts w:ascii="Times New Roman" w:hAnsi="Times New Roman" w:cs="Times New Roman"/>
          <w:color w:val="auto"/>
          <w:sz w:val="28"/>
          <w:szCs w:val="28"/>
          <w:lang w:eastAsia="ru-RU"/>
        </w:rPr>
      </w:pPr>
    </w:p>
    <w:p w14:paraId="1F066766" w14:textId="77777777"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 Затвердити Положення про надання права тимчасового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(додається).</w:t>
      </w:r>
    </w:p>
    <w:p w14:paraId="53B974F1" w14:textId="77777777" w:rsidR="00B14EAB" w:rsidRPr="00B14EAB" w:rsidRDefault="00B14EAB" w:rsidP="00B14EAB">
      <w:pPr>
        <w:widowControl/>
        <w:ind w:left="708"/>
        <w:jc w:val="both"/>
        <w:rPr>
          <w:rFonts w:ascii="Times New Roman" w:hAnsi="Times New Roman" w:cs="Times New Roman"/>
          <w:color w:val="auto"/>
          <w:sz w:val="28"/>
          <w:szCs w:val="28"/>
          <w:lang w:eastAsia="ru-RU"/>
        </w:rPr>
      </w:pPr>
    </w:p>
    <w:p w14:paraId="0CC826EF" w14:textId="77777777" w:rsidR="00B14EAB" w:rsidRPr="00B14EAB" w:rsidRDefault="00B14EAB" w:rsidP="00B14EAB">
      <w:pPr>
        <w:widowControl/>
        <w:spacing w:after="200"/>
        <w:ind w:firstLine="360"/>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 xml:space="preserve">     2. Визначити Комунальне підприємство «Парковка та реклама» Криворізької міської ради уповноваженою особою щодо укладання договорів про надання права тимчасового користування окремими елементами благоустрою комунальної власності та їх частинами, що перебувають на його балансі, для розміщення тимчасових об’єктів, з урахуванням Правил благоустрою в місті Кривому Розі, затверджених рішенням міської ради від 21.10.2015 №4038, зі змінами.</w:t>
      </w:r>
    </w:p>
    <w:p w14:paraId="758A4915" w14:textId="77777777" w:rsidR="00B14EAB" w:rsidRPr="00B14EAB" w:rsidRDefault="00B14EAB" w:rsidP="00B14EAB">
      <w:pPr>
        <w:widowControl/>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ab/>
        <w:t>3. Установити, що:</w:t>
      </w:r>
    </w:p>
    <w:p w14:paraId="5522958D" w14:textId="77777777" w:rsidR="00B14EAB" w:rsidRPr="00B14EAB" w:rsidRDefault="00B14EAB" w:rsidP="00B14EAB">
      <w:pPr>
        <w:widowControl/>
        <w:ind w:firstLine="708"/>
        <w:jc w:val="both"/>
        <w:rPr>
          <w:rFonts w:ascii="Times New Roman" w:hAnsi="Times New Roman" w:cs="Times New Roman"/>
          <w:b/>
          <w:i/>
          <w:color w:val="auto"/>
          <w:sz w:val="28"/>
          <w:szCs w:val="28"/>
          <w:lang w:eastAsia="ru-RU"/>
        </w:rPr>
      </w:pPr>
      <w:r w:rsidRPr="00B14EAB">
        <w:rPr>
          <w:rFonts w:ascii="Times New Roman" w:hAnsi="Times New Roman" w:cs="Times New Roman"/>
          <w:color w:val="auto"/>
          <w:sz w:val="28"/>
          <w:szCs w:val="28"/>
          <w:lang w:eastAsia="ru-RU"/>
        </w:rPr>
        <w:t xml:space="preserve">3.1 комплексні схеми розміщення тимчасових об’єктів для здійснення підприємницької діяльності на територіях адміністративних районів м. Кривого </w:t>
      </w:r>
      <w:r w:rsidRPr="00B14EAB">
        <w:rPr>
          <w:rFonts w:ascii="Times New Roman" w:hAnsi="Times New Roman" w:cs="Times New Roman"/>
          <w:color w:val="auto"/>
          <w:sz w:val="28"/>
          <w:szCs w:val="28"/>
          <w:lang w:eastAsia="ru-RU"/>
        </w:rPr>
        <w:lastRenderedPageBreak/>
        <w:t xml:space="preserve">Рогу включають місця для розміщення стаціонарних та пересувних тимчасових споруд торговельного, побутового, соціально-культурного чи іншого призначення для здійснення підприємницької діяльності й, у разі необхідності, можуть доповнюватися за пропозиціями виконкомів районних у місті рад та суб’єктів господарювання; </w:t>
      </w:r>
    </w:p>
    <w:p w14:paraId="2AD023DB" w14:textId="77777777"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 xml:space="preserve">3.2 розміщення: </w:t>
      </w:r>
    </w:p>
    <w:p w14:paraId="0DFC560A" w14:textId="77777777"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 xml:space="preserve">3.2.1 тимчасових споруд для здійснення підприємницької діяльності на земельних ділянках, що перебувають у власності або в користуванні фізичних чи юридичних осіб, здійснюється за рішенням міської ради за наявності: </w:t>
      </w:r>
    </w:p>
    <w:p w14:paraId="247D6A11" w14:textId="77777777"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3.2.1.1  містобудівного розрахунку площі земельної ділянки;</w:t>
      </w:r>
    </w:p>
    <w:p w14:paraId="7A5ADCFF" w14:textId="77777777"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3.2.1.2 паспорта прив’язки тимчасової споруди для здійснення підприємницької діяльності, оформленого відповідно до вимог чинного законодавства України;</w:t>
      </w:r>
    </w:p>
    <w:p w14:paraId="0ADD2624" w14:textId="77777777"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 xml:space="preserve">3.2.2 тимчасових майданчиків при закладах ресторанного господарства, вбудовано-прибудованих до багатоквартирних будинків, здійснюється за рішенням міської ради за наявності: </w:t>
      </w:r>
    </w:p>
    <w:p w14:paraId="610CDE29" w14:textId="77777777"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3.2.2.1 містобудівного розрахунку площі земельної ділянки;</w:t>
      </w:r>
    </w:p>
    <w:p w14:paraId="45B3B5BE" w14:textId="77777777"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3.2.2.2 паспорта прив’язки тимчасової споруди для здійснення підприємницької діяльності, оформленого відповідно до вимог чинного законодавства України;</w:t>
      </w:r>
    </w:p>
    <w:p w14:paraId="1A50149D" w14:textId="77777777"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3.2.2.3 письмової згоди всіх власників квартир та нежитлових приміщень у  багатоквартирних будинках.</w:t>
      </w:r>
    </w:p>
    <w:p w14:paraId="0D3395AB" w14:textId="77777777"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p>
    <w:p w14:paraId="0F01714E" w14:textId="77777777"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4. Департаменту регулювання містобудівної діяльності та земельних відносин,  управлінню розвитку підприємництва виконкому Криворізької міської ради забезпечити:</w:t>
      </w:r>
    </w:p>
    <w:p w14:paraId="456468F2" w14:textId="77777777"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4.1 інформування населення міста про зміст рішення у визначений чинним законодавством України термін;</w:t>
      </w:r>
    </w:p>
    <w:p w14:paraId="381ADAD0" w14:textId="77777777"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4.2 виконання заходів щодо проведення відстеження результативності рішення в строки, визначені Законом України «Про засади державної регуляторної політики у сфері господарської діяльності»;</w:t>
      </w:r>
    </w:p>
    <w:p w14:paraId="794941AA" w14:textId="77777777"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4.3 оприлюднення звіту з відстеження результативності рішення в термін та спосіб, визначені чинним законодавством України.</w:t>
      </w:r>
    </w:p>
    <w:p w14:paraId="0A690A60" w14:textId="77777777"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p>
    <w:p w14:paraId="7ABFC2D6" w14:textId="77777777"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5. Рішення набуває чинності з моменту його опублікування.</w:t>
      </w:r>
    </w:p>
    <w:p w14:paraId="29A29443" w14:textId="77777777"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p>
    <w:p w14:paraId="5D1EA661" w14:textId="77777777"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6. Контроль  за  виконанням  рішення покласти на постійну комісію міської ради з питань земельних відносин, містобудування, комунальної власності міста, координацію роботи – на заступника міського голови  відповідно до розподілу обов’язків.</w:t>
      </w:r>
    </w:p>
    <w:p w14:paraId="7BE1C17C" w14:textId="77777777" w:rsidR="00B14EAB" w:rsidRPr="00B14EAB" w:rsidRDefault="00B14EAB" w:rsidP="00B14EAB">
      <w:pPr>
        <w:widowControl/>
        <w:jc w:val="both"/>
        <w:rPr>
          <w:rFonts w:ascii="Times New Roman" w:hAnsi="Times New Roman" w:cs="Times New Roman"/>
          <w:color w:val="auto"/>
          <w:sz w:val="28"/>
          <w:szCs w:val="28"/>
          <w:lang w:eastAsia="ru-RU"/>
        </w:rPr>
      </w:pPr>
    </w:p>
    <w:p w14:paraId="1EC8A19E" w14:textId="77777777" w:rsidR="00B14EAB" w:rsidRPr="00B14EAB" w:rsidRDefault="00B14EAB" w:rsidP="00B14EAB">
      <w:pPr>
        <w:widowControl/>
        <w:jc w:val="both"/>
        <w:rPr>
          <w:rFonts w:ascii="Times New Roman" w:hAnsi="Times New Roman" w:cs="Times New Roman"/>
          <w:color w:val="auto"/>
          <w:sz w:val="28"/>
          <w:szCs w:val="28"/>
          <w:lang w:eastAsia="ru-RU"/>
        </w:rPr>
      </w:pPr>
    </w:p>
    <w:p w14:paraId="11ECEFB6" w14:textId="77777777" w:rsidR="00B14EAB" w:rsidRPr="00B14EAB" w:rsidRDefault="00B14EAB" w:rsidP="00B14EAB">
      <w:pPr>
        <w:widowControl/>
        <w:jc w:val="both"/>
        <w:rPr>
          <w:rFonts w:ascii="Times New Roman" w:hAnsi="Times New Roman" w:cs="Times New Roman"/>
          <w:color w:val="auto"/>
          <w:sz w:val="20"/>
          <w:szCs w:val="20"/>
          <w:lang w:val="ru-RU" w:eastAsia="ru-RU"/>
        </w:rPr>
      </w:pPr>
      <w:r w:rsidRPr="00B14EAB">
        <w:rPr>
          <w:rFonts w:ascii="Times New Roman" w:hAnsi="Times New Roman" w:cs="Times New Roman"/>
          <w:b/>
          <w:i/>
          <w:color w:val="auto"/>
          <w:sz w:val="28"/>
          <w:szCs w:val="28"/>
          <w:lang w:eastAsia="ru-RU"/>
        </w:rPr>
        <w:t>Міський голова                                                                           Юрій Вілкул</w:t>
      </w:r>
    </w:p>
    <w:p w14:paraId="49B4CD44" w14:textId="77777777" w:rsidR="00B14EAB" w:rsidRDefault="00B14EAB">
      <w:pPr>
        <w:widowControl/>
        <w:spacing w:after="200" w:line="276" w:lineRule="auto"/>
      </w:pPr>
      <w:r>
        <w:br w:type="page"/>
      </w:r>
    </w:p>
    <w:p w14:paraId="383393BA" w14:textId="77777777" w:rsidR="00B14EAB" w:rsidRPr="00B14EAB" w:rsidRDefault="00B14EAB" w:rsidP="00B14EAB">
      <w:pPr>
        <w:widowControl/>
        <w:autoSpaceDE w:val="0"/>
        <w:autoSpaceDN w:val="0"/>
        <w:adjustRightInd w:val="0"/>
        <w:spacing w:line="233" w:lineRule="auto"/>
        <w:ind w:left="5664" w:firstLine="708"/>
        <w:jc w:val="both"/>
        <w:rPr>
          <w:rFonts w:ascii="Times New Roman" w:hAnsi="Times New Roman" w:cs="Times New Roman"/>
          <w:i/>
          <w:color w:val="auto"/>
          <w:sz w:val="28"/>
          <w:szCs w:val="28"/>
          <w:lang w:eastAsia="ru-RU"/>
        </w:rPr>
      </w:pPr>
      <w:r w:rsidRPr="00B14EAB">
        <w:rPr>
          <w:rFonts w:ascii="Times New Roman" w:hAnsi="Times New Roman" w:cs="Times New Roman"/>
          <w:i/>
          <w:color w:val="auto"/>
          <w:sz w:val="28"/>
          <w:szCs w:val="28"/>
          <w:lang w:eastAsia="ru-RU"/>
        </w:rPr>
        <w:lastRenderedPageBreak/>
        <w:t xml:space="preserve">ЗАТВЕРДЖЕНО </w:t>
      </w:r>
    </w:p>
    <w:p w14:paraId="2DB7213C" w14:textId="77777777" w:rsidR="00B14EAB" w:rsidRPr="00B14EAB" w:rsidRDefault="00B14EAB" w:rsidP="00B14EAB">
      <w:pPr>
        <w:widowControl/>
        <w:autoSpaceDE w:val="0"/>
        <w:autoSpaceDN w:val="0"/>
        <w:adjustRightInd w:val="0"/>
        <w:spacing w:line="233" w:lineRule="auto"/>
        <w:ind w:firstLine="11907"/>
        <w:jc w:val="both"/>
        <w:rPr>
          <w:rFonts w:ascii="Times New Roman" w:hAnsi="Times New Roman" w:cs="Times New Roman"/>
          <w:i/>
          <w:color w:val="auto"/>
          <w:sz w:val="28"/>
          <w:szCs w:val="28"/>
          <w:lang w:eastAsia="ru-RU"/>
        </w:rPr>
      </w:pPr>
    </w:p>
    <w:p w14:paraId="6582CC64" w14:textId="77777777" w:rsidR="00B14EAB" w:rsidRPr="00B14EAB" w:rsidRDefault="00B14EAB" w:rsidP="00B14EAB">
      <w:pPr>
        <w:widowControl/>
        <w:autoSpaceDE w:val="0"/>
        <w:autoSpaceDN w:val="0"/>
        <w:adjustRightInd w:val="0"/>
        <w:spacing w:line="233" w:lineRule="auto"/>
        <w:ind w:left="6372"/>
        <w:jc w:val="both"/>
        <w:rPr>
          <w:rFonts w:ascii="Times New Roman" w:hAnsi="Times New Roman" w:cs="Times New Roman"/>
          <w:i/>
          <w:color w:val="auto"/>
          <w:sz w:val="28"/>
          <w:szCs w:val="28"/>
          <w:lang w:eastAsia="ru-RU"/>
        </w:rPr>
      </w:pPr>
      <w:r w:rsidRPr="00B14EAB">
        <w:rPr>
          <w:rFonts w:ascii="Times New Roman" w:hAnsi="Times New Roman" w:cs="Times New Roman"/>
          <w:i/>
          <w:color w:val="auto"/>
          <w:sz w:val="28"/>
          <w:szCs w:val="28"/>
          <w:lang w:eastAsia="ru-RU"/>
        </w:rPr>
        <w:t>Рішення міської ради</w:t>
      </w:r>
    </w:p>
    <w:p w14:paraId="65E8111C" w14:textId="77777777" w:rsidR="00B14EAB" w:rsidRPr="00B14EAB" w:rsidRDefault="00B14EAB" w:rsidP="00B14EAB">
      <w:pPr>
        <w:widowControl/>
        <w:autoSpaceDE w:val="0"/>
        <w:autoSpaceDN w:val="0"/>
        <w:adjustRightInd w:val="0"/>
        <w:spacing w:line="233" w:lineRule="auto"/>
        <w:ind w:left="6372"/>
        <w:jc w:val="both"/>
        <w:rPr>
          <w:rFonts w:ascii="Times New Roman" w:hAnsi="Times New Roman" w:cs="Times New Roman"/>
          <w:i/>
          <w:color w:val="auto"/>
          <w:sz w:val="28"/>
          <w:szCs w:val="28"/>
          <w:lang w:eastAsia="ru-RU"/>
        </w:rPr>
      </w:pPr>
    </w:p>
    <w:p w14:paraId="12E557E2" w14:textId="77777777" w:rsidR="00B14EAB" w:rsidRPr="00B14EAB" w:rsidRDefault="00B14EAB" w:rsidP="00B14EAB">
      <w:pPr>
        <w:autoSpaceDE w:val="0"/>
        <w:autoSpaceDN w:val="0"/>
        <w:adjustRightInd w:val="0"/>
        <w:spacing w:line="240" w:lineRule="atLeast"/>
        <w:jc w:val="center"/>
        <w:rPr>
          <w:rFonts w:ascii="Times New Roman" w:hAnsi="Times New Roman" w:cs="Times New Roman"/>
          <w:b/>
          <w:i/>
          <w:color w:val="auto"/>
          <w:sz w:val="28"/>
          <w:szCs w:val="28"/>
          <w:lang w:val="ru-RU" w:eastAsia="ru-RU"/>
        </w:rPr>
      </w:pPr>
    </w:p>
    <w:p w14:paraId="0369447C" w14:textId="77777777" w:rsidR="00B14EAB" w:rsidRPr="00B14EAB" w:rsidRDefault="00B14EAB" w:rsidP="00B14EAB">
      <w:pPr>
        <w:autoSpaceDE w:val="0"/>
        <w:autoSpaceDN w:val="0"/>
        <w:adjustRightInd w:val="0"/>
        <w:spacing w:line="240" w:lineRule="atLeast"/>
        <w:jc w:val="center"/>
        <w:rPr>
          <w:rFonts w:ascii="Times New Roman" w:hAnsi="Times New Roman" w:cs="Times New Roman"/>
          <w:b/>
          <w:i/>
          <w:color w:val="auto"/>
          <w:sz w:val="28"/>
          <w:szCs w:val="28"/>
          <w:lang w:val="ru-RU" w:eastAsia="ru-RU"/>
        </w:rPr>
      </w:pPr>
      <w:r w:rsidRPr="00B14EAB">
        <w:rPr>
          <w:rFonts w:ascii="Times New Roman" w:hAnsi="Times New Roman" w:cs="Times New Roman"/>
          <w:b/>
          <w:i/>
          <w:color w:val="auto"/>
          <w:sz w:val="28"/>
          <w:szCs w:val="28"/>
          <w:lang w:val="ru-RU" w:eastAsia="ru-RU"/>
        </w:rPr>
        <w:t>Положення</w:t>
      </w:r>
    </w:p>
    <w:p w14:paraId="7874F22E" w14:textId="77777777" w:rsidR="00B14EAB" w:rsidRPr="00B14EAB" w:rsidRDefault="00B14EAB" w:rsidP="00B14EAB">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val="ru-RU" w:eastAsia="ru-RU"/>
        </w:rPr>
        <w:t xml:space="preserve">про надання права </w:t>
      </w:r>
      <w:r w:rsidRPr="00B14EAB">
        <w:rPr>
          <w:rFonts w:ascii="Times New Roman" w:hAnsi="Times New Roman" w:cs="Times New Roman"/>
          <w:b/>
          <w:i/>
          <w:color w:val="auto"/>
          <w:sz w:val="28"/>
          <w:szCs w:val="28"/>
          <w:lang w:eastAsia="ru-RU"/>
        </w:rPr>
        <w:t xml:space="preserve">тимчасового </w:t>
      </w:r>
      <w:r w:rsidRPr="00B14EAB">
        <w:rPr>
          <w:rFonts w:ascii="Times New Roman" w:hAnsi="Times New Roman" w:cs="Times New Roman"/>
          <w:b/>
          <w:i/>
          <w:color w:val="auto"/>
          <w:sz w:val="28"/>
          <w:szCs w:val="28"/>
          <w:lang w:val="ru-RU" w:eastAsia="ru-RU"/>
        </w:rPr>
        <w:t xml:space="preserve">користування окремими </w:t>
      </w:r>
    </w:p>
    <w:p w14:paraId="397BC433" w14:textId="77777777" w:rsidR="00B14EAB" w:rsidRPr="00B14EAB" w:rsidRDefault="00B14EAB" w:rsidP="00B14EAB">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val="ru-RU" w:eastAsia="ru-RU"/>
        </w:rPr>
        <w:t xml:space="preserve">елементами благоустрою комунальної власності та </w:t>
      </w:r>
      <w:r w:rsidRPr="00B14EAB">
        <w:rPr>
          <w:rFonts w:ascii="Times New Roman" w:hAnsi="Times New Roman" w:cs="Times New Roman"/>
          <w:b/>
          <w:i/>
          <w:color w:val="auto"/>
          <w:sz w:val="28"/>
          <w:szCs w:val="28"/>
          <w:lang w:eastAsia="ru-RU"/>
        </w:rPr>
        <w:t xml:space="preserve">їх частинами </w:t>
      </w:r>
    </w:p>
    <w:p w14:paraId="5C22AB2C" w14:textId="77777777" w:rsidR="00B14EAB" w:rsidRPr="00B14EAB" w:rsidRDefault="00B14EAB" w:rsidP="00B14EAB">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при розміщенні тимчасових споруд для здійснення підприємницької діяльності на територіях адміністративних районів м. Кривого Рогу</w:t>
      </w:r>
    </w:p>
    <w:p w14:paraId="390D9E3C" w14:textId="77777777" w:rsidR="00B14EAB" w:rsidRPr="00B14EAB" w:rsidRDefault="00B14EAB" w:rsidP="00B14EAB">
      <w:pPr>
        <w:autoSpaceDE w:val="0"/>
        <w:autoSpaceDN w:val="0"/>
        <w:adjustRightInd w:val="0"/>
        <w:spacing w:line="240" w:lineRule="atLeast"/>
        <w:jc w:val="center"/>
        <w:rPr>
          <w:rFonts w:ascii="Times New Roman" w:hAnsi="Times New Roman" w:cs="Times New Roman"/>
          <w:color w:val="auto"/>
          <w:sz w:val="28"/>
          <w:szCs w:val="28"/>
          <w:lang w:eastAsia="ru-RU"/>
        </w:rPr>
      </w:pPr>
    </w:p>
    <w:p w14:paraId="5A7C492C" w14:textId="77777777" w:rsidR="00B14EAB" w:rsidRPr="00B14EAB" w:rsidRDefault="00B14EAB" w:rsidP="00B14EAB">
      <w:pPr>
        <w:autoSpaceDE w:val="0"/>
        <w:autoSpaceDN w:val="0"/>
        <w:adjustRightInd w:val="0"/>
        <w:spacing w:line="240" w:lineRule="atLeast"/>
        <w:ind w:firstLine="570"/>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 xml:space="preserve">1. Загальні положення </w:t>
      </w:r>
    </w:p>
    <w:p w14:paraId="6D1013F8"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1.1. Положення про надання права тимчасового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(надалі – Положення) розроблено відповідно до Законів України «Про місцеве самоврядування в Україні», «Про благоустрій населених пунктів», «Про регулювання містобу-дівної діяльності», Постанов Кабінету Міністрів від 30 березня 1994 року №198 «Про затвердження Єдиних правил ремонту і утримання автомобільних доріг, вулиць, залізничних переїздів, правил користування ними та охорони»,                       10 жовтня 2001 року №1306 </w:t>
      </w:r>
      <w:bookmarkStart w:id="0" w:name="n3"/>
      <w:bookmarkEnd w:id="0"/>
      <w:r w:rsidRPr="00B14EAB">
        <w:rPr>
          <w:rFonts w:ascii="Times New Roman" w:hAnsi="Times New Roman" w:cs="Times New Roman"/>
          <w:color w:val="auto"/>
          <w:sz w:val="28"/>
          <w:szCs w:val="28"/>
          <w:lang w:eastAsia="ru-RU"/>
        </w:rPr>
        <w:t xml:space="preserve">«Про Правила дорожнього руху», Наказу Міністерства регіонального розвитку, будівництва та житлово-комунального господарства України від 21 жовтня 2011 року №244 «Про затвердження Порядку розміщення тимчасових споруд для провадження підприємницької діяльності» (надалі – Наказ). </w:t>
      </w:r>
    </w:p>
    <w:p w14:paraId="1CDAFC05"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1.2. Положення розроблено з метою практичної реалізації Порядку розміщення тимчасових споруд для здійснення підприємницької діяльності, затвердженого Наказом, на елементах благоустрою відповідно до комплексних схем розміщення тимчасових об’єктів для здійснення підприємницької діяльності на територіях адміністративних районів м. Кривого Рогу, затверджених рішенням виконкому міської ради від 15.04.2020 №243 (надалі – комплексна схема), шляхом визначення уповноваженої особи з підготовки необхідного пакета документів та облаштування місць для розміщення тимчасових споруд для можливості передачі їх у користування без небхідності проходження процедури самими суб’єктами, визначає порядок проведення конкурсу з визначення переможців, які отримали право розмістити тимчасову споруду для здійснення підприємницької діяльності відповідно до комплексної схеми (надалі – конкурс), а також оформлення договорів на право розміщення таких об'єктів.</w:t>
      </w:r>
    </w:p>
    <w:p w14:paraId="18030716"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1.</w:t>
      </w: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Терміни, що застосовуються в </w:t>
      </w:r>
      <w:r w:rsidRPr="00B14EAB">
        <w:rPr>
          <w:rFonts w:ascii="Times New Roman" w:hAnsi="Times New Roman" w:cs="Times New Roman"/>
          <w:color w:val="auto"/>
          <w:sz w:val="28"/>
          <w:szCs w:val="28"/>
          <w:lang w:val="ru-RU" w:eastAsia="ru-RU"/>
        </w:rPr>
        <w:t>Положенні:</w:t>
      </w:r>
    </w:p>
    <w:p w14:paraId="4733A478"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rPr>
      </w:pPr>
      <w:r w:rsidRPr="00B14EAB">
        <w:rPr>
          <w:rFonts w:ascii="Times New Roman" w:hAnsi="Times New Roman" w:cs="Times New Roman"/>
          <w:color w:val="auto"/>
          <w:sz w:val="28"/>
          <w:szCs w:val="28"/>
        </w:rPr>
        <w:t>1.3.1. Тимчасова споруда торговельного, побутового, соціально-культур-ного чи іншого призначення для здійснення підприємницької діяльності (нада-лі – ТС) – одноповерхова споруда, що виготовляється з полегшених  конструкцій з урахуванням основних вимог  до  споруд,  визначених  технічним  регламентом будівельних виробів, будівель і споруд, і встановлюється  тимчасово, без улаштування</w:t>
      </w:r>
      <w:r w:rsidRPr="00B14EAB">
        <w:rPr>
          <w:color w:val="auto"/>
          <w:sz w:val="20"/>
          <w:szCs w:val="20"/>
        </w:rPr>
        <w:t xml:space="preserve"> </w:t>
      </w:r>
      <w:r w:rsidRPr="00B14EAB">
        <w:rPr>
          <w:rFonts w:ascii="Times New Roman" w:hAnsi="Times New Roman" w:cs="Times New Roman"/>
          <w:color w:val="auto"/>
          <w:sz w:val="28"/>
          <w:szCs w:val="28"/>
        </w:rPr>
        <w:t>фундаменту.</w:t>
      </w:r>
    </w:p>
    <w:p w14:paraId="23396264"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lastRenderedPageBreak/>
        <w:t>1.3.2. Стаціонарна тимчасова споруда</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(надалі – СТС) –  споруда,  що  має  закрите приміщення для тимчасового перебування людей і по зовнішньому  контуру площу до 30 кв. м. </w:t>
      </w:r>
    </w:p>
    <w:p w14:paraId="6B806526" w14:textId="77777777" w:rsidR="00B14EAB" w:rsidRPr="00B14EAB" w:rsidRDefault="00B14EAB" w:rsidP="00B14EAB">
      <w:pPr>
        <w:widowControl/>
        <w:spacing w:line="240" w:lineRule="atLeast"/>
        <w:ind w:firstLine="708"/>
        <w:contextualSpacing/>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1.3.3. Пересувна тимчасова споруда (надалі – ПТС) – споруда, що не має закритого приміщення для тимчасового перебування людей, у якій може бути   розміщене торговельне обладнання, низькотемпературний прилавок, лоток, ємність, торговельний автомат, інші пристрої для сезонної роздрібної торгівлі та іншої підприємницької діяльності. </w:t>
      </w:r>
    </w:p>
    <w:p w14:paraId="37B5664E"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1.3.4. Архітектурний тип тимчасової споруди (надалі – архітип) – зовнішній архітектурний вигляд ТС з розміщенням інформації про її власника (користувача), назви продукції та/або послуг,  що надаються. При розташуванні ТС відповідно до схеми їх розміщення  застосовуються типові ТС.</w:t>
      </w:r>
    </w:p>
    <w:p w14:paraId="45228FC8"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1.3.5. Виконавець – уповноважена міською радою особа, яка забезпечує реалізацію процедур, установлених Положенням, для укладання договорів про надання права тимчасового користування окремими елементами благоустрою комунальної власності міста Кривого Рогу та їх частинами, що перебувають на його балансі, для розміщення ТС.</w:t>
      </w:r>
    </w:p>
    <w:p w14:paraId="59F2D681"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1.3.6. Користувач – суб</w:t>
      </w:r>
      <w:r w:rsidRPr="00B14EAB">
        <w:rPr>
          <w:rFonts w:ascii="Calibri" w:hAnsi="Calibri" w:cs="Times New Roman"/>
          <w:color w:val="auto"/>
          <w:sz w:val="28"/>
          <w:szCs w:val="28"/>
          <w:lang w:eastAsia="ru-RU"/>
        </w:rPr>
        <w:t>’</w:t>
      </w:r>
      <w:r w:rsidRPr="00B14EAB">
        <w:rPr>
          <w:rFonts w:ascii="Times New Roman" w:hAnsi="Times New Roman" w:cs="Times New Roman"/>
          <w:color w:val="auto"/>
          <w:sz w:val="28"/>
          <w:szCs w:val="28"/>
          <w:lang w:eastAsia="ru-RU"/>
        </w:rPr>
        <w:t>єкт господарювання, з яким укладено Договір про надання права тимчасового користування окремим елементом благоустрою комунальної власності або його частиною для розміщення ТС.</w:t>
      </w:r>
    </w:p>
    <w:p w14:paraId="541BED73"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bookmarkStart w:id="1" w:name="o25"/>
      <w:bookmarkEnd w:id="1"/>
      <w:r w:rsidRPr="00B14EAB">
        <w:rPr>
          <w:rFonts w:ascii="Times New Roman" w:hAnsi="Times New Roman" w:cs="Times New Roman"/>
          <w:color w:val="auto"/>
          <w:sz w:val="28"/>
          <w:szCs w:val="28"/>
          <w:lang w:eastAsia="ru-RU"/>
        </w:rPr>
        <w:t>1.3.7. Договір про надання права тимчасового користування окремим елементом благоустрою комунальної власності або його частиною для розміщення ТС (надалі – Договір) – двосторонній договір, укладений між Користувачем та Виконавцем.</w:t>
      </w:r>
    </w:p>
    <w:p w14:paraId="4E7145C5"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1.3.8. Замовник – суб'єкт господарювання, який має намір використо-вувати окремий елемент благоустрою комунальної власності  для розміщення ТС на території міста Кривого Рогу відповідно до комплексної схеми розміщення ТС в межах вулиці (скверу, бульвару,  провулку,  проїзду,  площі,   майдану  тощо) та на підставі паспорта прив'язки.</w:t>
      </w:r>
    </w:p>
    <w:p w14:paraId="6A8E6D1B" w14:textId="77777777" w:rsidR="00B14EAB" w:rsidRPr="00B14EAB" w:rsidRDefault="00B14EAB" w:rsidP="00B14EAB">
      <w:pPr>
        <w:widowControl/>
        <w:shd w:val="clear" w:color="auto" w:fill="FFFFFF"/>
        <w:spacing w:line="240" w:lineRule="atLeast"/>
        <w:ind w:firstLine="45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eastAsia="ru-RU"/>
        </w:rPr>
        <w:tab/>
        <w:t xml:space="preserve">1.3.9. Елементи (їх частини) об’єктів благоустрою (надалі – елементи благоустрою)  –  частини </w:t>
      </w:r>
      <w:bookmarkStart w:id="2" w:name="n208"/>
      <w:bookmarkStart w:id="3" w:name="n209"/>
      <w:bookmarkEnd w:id="2"/>
      <w:bookmarkEnd w:id="3"/>
      <w:r w:rsidRPr="00B14EAB">
        <w:rPr>
          <w:rFonts w:ascii="Times New Roman" w:hAnsi="Times New Roman" w:cs="Times New Roman"/>
          <w:color w:val="auto"/>
          <w:sz w:val="28"/>
          <w:szCs w:val="28"/>
          <w:lang w:eastAsia="ru-RU"/>
        </w:rPr>
        <w:t xml:space="preserve">покриття площ, вулиць, алей, бульварів, тротуарів, пішохідних зон і доріжок,  </w:t>
      </w:r>
      <w:bookmarkStart w:id="4" w:name="n219"/>
      <w:bookmarkEnd w:id="4"/>
      <w:r w:rsidRPr="00B14EAB">
        <w:rPr>
          <w:rFonts w:ascii="Times New Roman" w:hAnsi="Times New Roman" w:cs="Times New Roman"/>
          <w:color w:val="auto"/>
          <w:sz w:val="28"/>
          <w:szCs w:val="28"/>
          <w:lang w:eastAsia="ru-RU"/>
        </w:rPr>
        <w:t>інші елементи благоустрою, визначені нормативно-правовими актами, що можуть використовуватися з метою розміщення ТС відповідно до їх функціонального призначення задля забезпечення сприятливих умов життєдіяльності міста на засадах їх раціонального використання та охорони з урахуванням правил благоустрою, що діють у місті Кривому Розі (надалі – правила благоустрою). Частини елементів благоустрою перебувають на балансі Виконавця та передаються Користувачу для розміщення ТС на об’єктах благоустрою в порядку, передбаченому Наказом з укладанням  Договорів.</w:t>
      </w:r>
    </w:p>
    <w:p w14:paraId="74FC9D24"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1.3.10. Ескіз фасадів ТС – виконана в кольорі на паперовому носії в форматі А4, масштабі М 1:50 у графічній формі образна характеристика споруди з її візуалізацією з чотирьох боків (з кожного боку на окремому аркуші), окрім об'єктів, що перебувають у групі павільйонів, її розпланування, конструктивне вирішення, технічне обладнання (або композиція ансамблю), зв'язок з навколишнім середовищем тощо. Виготовляється Виконавцем або </w:t>
      </w:r>
      <w:r w:rsidRPr="00B14EAB">
        <w:rPr>
          <w:rFonts w:ascii="Times New Roman" w:hAnsi="Times New Roman" w:cs="Times New Roman"/>
          <w:color w:val="auto"/>
          <w:sz w:val="28"/>
          <w:szCs w:val="28"/>
          <w:lang w:eastAsia="ru-RU"/>
        </w:rPr>
        <w:lastRenderedPageBreak/>
        <w:t>суб'єктом господарювання, який має відповідні дозвільні документи. Ескізи мають відображати заходи щодо поліпшення елемента та прилеглої території ТС відповідно до правил благоустрою та інших нормативно-правових актів, чинних на території України, що відповідають затвердженим архітипам.</w:t>
      </w:r>
    </w:p>
    <w:p w14:paraId="1A256358" w14:textId="77777777"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1.3.11. Комплексна схема розміщення ТС – схема розміщення ТС на </w:t>
      </w:r>
      <w:r w:rsidRPr="00B14EAB">
        <w:rPr>
          <w:rFonts w:ascii="Times New Roman" w:hAnsi="Times New Roman" w:cs="Times New Roman"/>
          <w:color w:val="auto"/>
          <w:sz w:val="28"/>
          <w:szCs w:val="28"/>
          <w:lang w:eastAsia="ru-RU"/>
        </w:rPr>
        <w:br/>
        <w:t>території населеного пункту або його частини.</w:t>
      </w:r>
    </w:p>
    <w:p w14:paraId="2760E4C9" w14:textId="77777777"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eastAsia="ru-RU"/>
        </w:rPr>
      </w:pPr>
      <w:bookmarkStart w:id="5" w:name="o26"/>
      <w:bookmarkEnd w:id="5"/>
      <w:r w:rsidRPr="00B14EAB">
        <w:rPr>
          <w:rFonts w:ascii="Times New Roman" w:hAnsi="Times New Roman" w:cs="Times New Roman"/>
          <w:color w:val="auto"/>
          <w:sz w:val="28"/>
          <w:szCs w:val="28"/>
          <w:lang w:eastAsia="ru-RU"/>
        </w:rPr>
        <w:t xml:space="preserve">1.3.12. Місце розміщення СТС або ПТС – облаштоване Виконавцем місце на елементі благоустрою, що пропонується для розміщення на ньому СТС або ПТС відповідно до комплексної схеми, на який Виконавцем підготовлено необхідний комплект документів та отримано паспорт прив'язки. </w:t>
      </w:r>
    </w:p>
    <w:p w14:paraId="4B35C73D" w14:textId="77777777"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1.3.13. Незалежна оцінка вартості елемента благоустрою або його час-тини – оцінка, проведена суб'єктом оціночної діяльності за процедурою відповідно до нормативно-правових актів з оцінки комунального майна на замовлення та за рахунок Виконавця.</w:t>
      </w:r>
    </w:p>
    <w:p w14:paraId="69294F4A" w14:textId="77777777"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1.3.14. Паспорт прив'язки ТС – комплект документів, у яких визначено місце  встановлення  ТС  на  топографо-геодезичній основі М 1:500, схему благоустрою прилеглої території.</w:t>
      </w:r>
    </w:p>
    <w:p w14:paraId="70D3CBCE" w14:textId="77777777" w:rsidR="00B14EAB" w:rsidRPr="00B14EAB" w:rsidRDefault="00B14EAB" w:rsidP="00B14EAB">
      <w:pPr>
        <w:autoSpaceDE w:val="0"/>
        <w:autoSpaceDN w:val="0"/>
        <w:adjustRightInd w:val="0"/>
        <w:spacing w:line="245" w:lineRule="auto"/>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eastAsia="ru-RU"/>
        </w:rPr>
        <w:tab/>
        <w:t xml:space="preserve">1.3.15. </w:t>
      </w:r>
      <w:r w:rsidRPr="00B14EAB">
        <w:rPr>
          <w:rFonts w:ascii="Times New Roman" w:hAnsi="Times New Roman" w:cs="Times New Roman"/>
          <w:color w:val="auto"/>
          <w:sz w:val="28"/>
          <w:szCs w:val="28"/>
          <w:lang w:val="ru-RU" w:eastAsia="ru-RU"/>
        </w:rPr>
        <w:t>Розмір плати за прав</w:t>
      </w:r>
      <w:r w:rsidRPr="00B14EAB">
        <w:rPr>
          <w:rFonts w:ascii="Times New Roman" w:hAnsi="Times New Roman" w:cs="Times New Roman"/>
          <w:color w:val="auto"/>
          <w:sz w:val="28"/>
          <w:szCs w:val="28"/>
          <w:lang w:eastAsia="ru-RU"/>
        </w:rPr>
        <w:t>о</w:t>
      </w:r>
      <w:r w:rsidRPr="00B14EAB">
        <w:rPr>
          <w:rFonts w:ascii="Times New Roman" w:hAnsi="Times New Roman" w:cs="Times New Roman"/>
          <w:color w:val="auto"/>
          <w:sz w:val="28"/>
          <w:szCs w:val="28"/>
          <w:lang w:val="ru-RU" w:eastAsia="ru-RU"/>
        </w:rPr>
        <w:t xml:space="preserve"> тимчасового користування</w:t>
      </w:r>
      <w:r w:rsidRPr="00B14EAB">
        <w:rPr>
          <w:rFonts w:ascii="Times New Roman" w:hAnsi="Times New Roman" w:cs="Times New Roman"/>
          <w:color w:val="auto"/>
          <w:sz w:val="28"/>
          <w:szCs w:val="28"/>
          <w:lang w:eastAsia="ru-RU"/>
        </w:rPr>
        <w:t xml:space="preserve"> е</w:t>
      </w:r>
      <w:r w:rsidRPr="00B14EAB">
        <w:rPr>
          <w:rFonts w:ascii="Times New Roman" w:hAnsi="Times New Roman" w:cs="Times New Roman"/>
          <w:color w:val="auto"/>
          <w:sz w:val="28"/>
          <w:szCs w:val="28"/>
          <w:lang w:val="ru-RU" w:eastAsia="ru-RU"/>
        </w:rPr>
        <w:t xml:space="preserve">лементом благоустрою </w:t>
      </w:r>
      <w:r w:rsidRPr="00B14EAB">
        <w:rPr>
          <w:rFonts w:ascii="Times New Roman" w:hAnsi="Times New Roman" w:cs="Times New Roman"/>
          <w:color w:val="auto"/>
          <w:sz w:val="28"/>
          <w:szCs w:val="28"/>
          <w:lang w:eastAsia="ru-RU"/>
        </w:rPr>
        <w:t>або його частиною</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сума коштів, що щомісячно сплачується Користувачем Виконавцю, визначена згідно з Положенням.</w:t>
      </w:r>
    </w:p>
    <w:p w14:paraId="083E9CB1" w14:textId="77777777"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1.3.16. Схема благоустрою прилеглої території – графічна схема, виконана в довільній формі, виготовлена суб'єктом господарювання, який має відповідні дозвільні документи, із зазначенням заходів благоустрою   відповідно до правил багоустрою.</w:t>
      </w:r>
    </w:p>
    <w:p w14:paraId="650DF9B5" w14:textId="77777777"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1.3.17. Схема розміщення окремого елемента благоустрою – актуальний топографо-геодезичний знімок місцевості в масштабі М 1:500, що відображає місце розташування елемента благоустрою з прив'язкою до місцевості із зазначенням розмірів та контурів такого елемента, виконаний сертифікованим інженером-геодезистом.</w:t>
      </w:r>
    </w:p>
    <w:p w14:paraId="64317290" w14:textId="77777777"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1.4. Етапи надання права тимчасового користування елементами благоустрою:</w:t>
      </w:r>
    </w:p>
    <w:p w14:paraId="5804E809" w14:textId="77777777"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1.4.1 визначення місця для розміщення СТС або ПТС;</w:t>
      </w:r>
    </w:p>
    <w:p w14:paraId="4F46866C" w14:textId="77777777"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1.4.2 опрацювання Виконавцем можливості розміщення СТС або ПТС на конкретному місці;</w:t>
      </w:r>
    </w:p>
    <w:p w14:paraId="5F9FBF50" w14:textId="77777777"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1.4.3 розробка Виконавцем необхідної документації для облаштування місця під розміщення СТС або ПТС,  передбаченої Положенням;</w:t>
      </w:r>
    </w:p>
    <w:p w14:paraId="0E7B575A" w14:textId="77777777"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1.4.4 облаштування Виконавцем місця під розміщення СТС або ПТС;</w:t>
      </w:r>
    </w:p>
    <w:p w14:paraId="2CD2D1C4" w14:textId="77777777"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1.4.5 повідомлення про проведення конкурсу;</w:t>
      </w:r>
    </w:p>
    <w:p w14:paraId="2EC61D47" w14:textId="77777777"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1.4.6 укладення Договору з переможцем конкурсу або Замовником у разі якщо конкурс не проводився у зв</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язку з надходженням заяви від одного суб</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єкта.</w:t>
      </w:r>
    </w:p>
    <w:p w14:paraId="015DF4CE" w14:textId="77777777" w:rsidR="00B14EAB" w:rsidRPr="00B14EAB" w:rsidRDefault="00B14EAB" w:rsidP="00B14EAB">
      <w:pPr>
        <w:autoSpaceDE w:val="0"/>
        <w:autoSpaceDN w:val="0"/>
        <w:adjustRightInd w:val="0"/>
        <w:spacing w:line="240" w:lineRule="atLeast"/>
        <w:ind w:firstLine="570"/>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val="ru-RU" w:eastAsia="ru-RU"/>
        </w:rPr>
        <w:t>2</w:t>
      </w:r>
      <w:r w:rsidRPr="00B14EAB">
        <w:rPr>
          <w:rFonts w:ascii="Times New Roman" w:hAnsi="Times New Roman" w:cs="Times New Roman"/>
          <w:b/>
          <w:i/>
          <w:color w:val="auto"/>
          <w:sz w:val="28"/>
          <w:szCs w:val="28"/>
          <w:lang w:eastAsia="ru-RU"/>
        </w:rPr>
        <w:t>. Механізм розміщення елементів благоустрою</w:t>
      </w:r>
    </w:p>
    <w:p w14:paraId="0C85254E"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2.1. Замовники через Центр адміністративних послуг «Віза» звертаються із заявою (додаток 1) до департаменту регулювання  містобудівної діяльності та земельних відносин виконкому Криворізької міської ради (надалі – Депар-тамент) щодо визначення можливості облаштування елемента благоустрою для </w:t>
      </w:r>
      <w:r w:rsidRPr="00B14EAB">
        <w:rPr>
          <w:rFonts w:ascii="Times New Roman" w:hAnsi="Times New Roman" w:cs="Times New Roman"/>
          <w:color w:val="auto"/>
          <w:sz w:val="28"/>
          <w:szCs w:val="28"/>
          <w:lang w:eastAsia="ru-RU"/>
        </w:rPr>
        <w:lastRenderedPageBreak/>
        <w:t>розміщення СТС або ПТС відповідно до комплексної схеми із зазначенням:</w:t>
      </w:r>
    </w:p>
    <w:p w14:paraId="6AF4EA17"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2.1.1 місця бажаного розміщення СТС або ПТС на мапі;</w:t>
      </w:r>
    </w:p>
    <w:p w14:paraId="50C56802"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2.1.2 типу (виду) СТС або ПТС;</w:t>
      </w:r>
    </w:p>
    <w:p w14:paraId="4033E952"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2.1.3 виду діяльності.</w:t>
      </w:r>
    </w:p>
    <w:p w14:paraId="228ACB67"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2.2. З метою встановлення можливості надання права тимчасового користування елементами благоустрою для розміщення СТС або ПТС і недопущення порушень прав та законних інтересів третіх осіб звернення протягом робочого дня від дати його подання Замовником, передаються Департаментом для розгляду Виконавцю.</w:t>
      </w:r>
    </w:p>
    <w:p w14:paraId="41A9F560"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2.3. Виконавець звертається до Полку патрульної поліції в місті Кривий Ріг Управління патрульної поліції в Дніпропетровській області Департаменту патрульної поліції, відділів, управлінь, інших виконавчих органів міської ради, районних у місті рад з метою збору інформації для перевірки місця розташу-вання на предмет відповідності комплексній схемі або можливості перспек-тивного розміщення з урахуванням обмежень, визначених нормативними документами, та надає результати до Департаменту протягом 10 робочих днів.</w:t>
      </w:r>
    </w:p>
    <w:p w14:paraId="30373E3D"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2.4. Виконавець має право одержувати від посадових осіб виконавчих органів міської ради, керівників підприємств, установ і організацій комунальної власності територіальної громади міста Кривого Рогу документи, довідки, інші матеріали та інформацію, необхідні для реалізації функцій і завдань, покладених на нього Положенням.</w:t>
      </w:r>
    </w:p>
    <w:p w14:paraId="525B863F"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2.5. Департамент протягом 13 робочих днів з дня подання відповідного звернення надає аргументовану відповідь Замовику щодо можливості облаштування місця для розміщення СТС або ПТС.</w:t>
      </w:r>
    </w:p>
    <w:p w14:paraId="1C3A01CB"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2.6. П</w:t>
      </w:r>
      <w:r w:rsidRPr="00B14EAB">
        <w:rPr>
          <w:rFonts w:ascii="Times New Roman" w:hAnsi="Times New Roman" w:cs="Times New Roman"/>
          <w:color w:val="auto"/>
          <w:sz w:val="28"/>
          <w:szCs w:val="28"/>
          <w:lang w:val="ru-RU" w:eastAsia="ru-RU"/>
        </w:rPr>
        <w:t xml:space="preserve">ідставою </w:t>
      </w:r>
      <w:r w:rsidRPr="00B14EAB">
        <w:rPr>
          <w:rFonts w:ascii="Times New Roman" w:hAnsi="Times New Roman" w:cs="Times New Roman"/>
          <w:color w:val="auto"/>
          <w:sz w:val="28"/>
          <w:szCs w:val="28"/>
          <w:lang w:eastAsia="ru-RU"/>
        </w:rPr>
        <w:t xml:space="preserve">для </w:t>
      </w:r>
      <w:r w:rsidRPr="00B14EAB">
        <w:rPr>
          <w:rFonts w:ascii="Times New Roman" w:hAnsi="Times New Roman" w:cs="Times New Roman"/>
          <w:color w:val="auto"/>
          <w:sz w:val="28"/>
          <w:szCs w:val="28"/>
          <w:lang w:val="ru-RU" w:eastAsia="ru-RU"/>
        </w:rPr>
        <w:t xml:space="preserve">відмови </w:t>
      </w:r>
      <w:r w:rsidRPr="00B14EAB">
        <w:rPr>
          <w:rFonts w:ascii="Times New Roman" w:hAnsi="Times New Roman" w:cs="Times New Roman"/>
          <w:color w:val="auto"/>
          <w:sz w:val="28"/>
          <w:szCs w:val="28"/>
          <w:lang w:eastAsia="ru-RU"/>
        </w:rPr>
        <w:t>в</w:t>
      </w:r>
      <w:r w:rsidRPr="00B14EAB">
        <w:rPr>
          <w:rFonts w:ascii="Times New Roman" w:hAnsi="Times New Roman" w:cs="Times New Roman"/>
          <w:color w:val="auto"/>
          <w:sz w:val="28"/>
          <w:szCs w:val="28"/>
          <w:lang w:val="ru-RU" w:eastAsia="ru-RU"/>
        </w:rPr>
        <w:t xml:space="preserve"> наданні позитивної відповіді можуть бути обмеження, </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становлені чинним законодавством</w:t>
      </w:r>
      <w:r w:rsidRPr="00B14EAB">
        <w:rPr>
          <w:rFonts w:ascii="Times New Roman" w:hAnsi="Times New Roman" w:cs="Times New Roman"/>
          <w:color w:val="auto"/>
          <w:sz w:val="28"/>
          <w:szCs w:val="28"/>
          <w:lang w:eastAsia="ru-RU"/>
        </w:rPr>
        <w:t xml:space="preserve"> України</w:t>
      </w:r>
      <w:r w:rsidRPr="00B14EAB">
        <w:rPr>
          <w:rFonts w:ascii="Times New Roman" w:hAnsi="Times New Roman" w:cs="Times New Roman"/>
          <w:color w:val="auto"/>
          <w:sz w:val="28"/>
          <w:szCs w:val="28"/>
          <w:lang w:val="ru-RU" w:eastAsia="ru-RU"/>
        </w:rPr>
        <w:t>, нормативно-правовими актами та містобудівною документацією на місцевому рівні</w:t>
      </w:r>
      <w:r w:rsidRPr="00B14EAB">
        <w:rPr>
          <w:rFonts w:ascii="Times New Roman" w:hAnsi="Times New Roman" w:cs="Times New Roman"/>
          <w:color w:val="auto"/>
          <w:sz w:val="28"/>
          <w:szCs w:val="28"/>
          <w:lang w:eastAsia="ru-RU"/>
        </w:rPr>
        <w:t xml:space="preserve">. </w:t>
      </w:r>
    </w:p>
    <w:p w14:paraId="78639997"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2.7. Наявність позитивної відповіді про відповідність намірів можливості облаштування місця для розміщення СТС або ПТС не означає обов’язкове його облаштування Виконавцем і залежить від можливості вирішення питань балансового обліку елементу благоустрою та розробки необхідної докумен-тації.</w:t>
      </w:r>
    </w:p>
    <w:p w14:paraId="200835AF"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2.8. Після позитивного результату розгляду звернення щодо можливості розміщення СТС або ПТС вирішується питання передачі на баланс Виконавця  елемента благоустрою для облаштування місця під розміщення ТС та виготовлення паспорта прив’язки згідно з Наказом.</w:t>
      </w:r>
    </w:p>
    <w:p w14:paraId="76004FEA" w14:textId="77777777" w:rsidR="00B14EAB" w:rsidRPr="00B14EAB" w:rsidRDefault="00B14EAB" w:rsidP="00B14EAB">
      <w:pPr>
        <w:autoSpaceDE w:val="0"/>
        <w:autoSpaceDN w:val="0"/>
        <w:adjustRightInd w:val="0"/>
        <w:spacing w:line="240" w:lineRule="atLeast"/>
        <w:ind w:firstLine="570"/>
        <w:jc w:val="both"/>
        <w:rPr>
          <w:rFonts w:ascii="Times New Roman" w:hAnsi="Times New Roman" w:cs="Times New Roman"/>
          <w:color w:val="auto"/>
          <w:sz w:val="28"/>
          <w:szCs w:val="28"/>
          <w:lang w:eastAsia="ru-RU"/>
        </w:rPr>
      </w:pPr>
    </w:p>
    <w:p w14:paraId="0506BFF1" w14:textId="77777777" w:rsidR="00B14EAB" w:rsidRPr="00B14EAB" w:rsidRDefault="00B14EAB" w:rsidP="00B14EAB">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 xml:space="preserve">3. Подання та розгляд заяв Замовників </w:t>
      </w:r>
    </w:p>
    <w:p w14:paraId="6EFE44CF"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3.1. Інформаційні повідомлення про облаштовані місця, що пропонуються для розміщення СТС або ПТС, публікуються Департаметом на офіційному вебпорталі міста Кривого Рогу «Криворізький ресурсний центр» і на офіційному вебсайті Криворізької міської ради та її виконавчого комітету в розділах «Новини».</w:t>
      </w:r>
    </w:p>
    <w:p w14:paraId="2BA2A53F"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3.2. У інформаційному повідомленні зазначаються:</w:t>
      </w:r>
    </w:p>
    <w:p w14:paraId="19AA3908"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3.2.1 відомості про наявність та строк дії паспорта прив</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язки;</w:t>
      </w:r>
    </w:p>
    <w:p w14:paraId="325AA4E6"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3.2.2 місце розміщення елемента благоустрою та його характеристики;</w:t>
      </w:r>
    </w:p>
    <w:p w14:paraId="5A74DFD9"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3.2.3 опис виду СТС або ПТС; </w:t>
      </w:r>
    </w:p>
    <w:p w14:paraId="50BC6EEF"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lastRenderedPageBreak/>
        <w:t xml:space="preserve">3.2.4 розмір плати за право </w:t>
      </w:r>
      <w:r w:rsidRPr="00B14EAB">
        <w:rPr>
          <w:rFonts w:ascii="Times New Roman" w:hAnsi="Times New Roman" w:cs="Times New Roman"/>
          <w:color w:val="auto"/>
          <w:sz w:val="28"/>
          <w:szCs w:val="28"/>
          <w:lang w:val="ru-RU" w:eastAsia="ru-RU"/>
        </w:rPr>
        <w:t xml:space="preserve">тимчасового користування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лементом благо</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устрою</w:t>
      </w:r>
      <w:r w:rsidRPr="00B14EAB">
        <w:rPr>
          <w:rFonts w:ascii="Times New Roman" w:hAnsi="Times New Roman" w:cs="Times New Roman"/>
          <w:color w:val="auto"/>
          <w:sz w:val="28"/>
          <w:szCs w:val="28"/>
          <w:lang w:eastAsia="ru-RU"/>
        </w:rPr>
        <w:t>, розрахований Виконавцем на рівні 10% від його вартості, визначеної на підставі проведеної незалежної оцінки;</w:t>
      </w:r>
    </w:p>
    <w:p w14:paraId="67F89E43"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3.2.5 ескіз (ескізи) вигляду СТС або ПТС.</w:t>
      </w:r>
    </w:p>
    <w:p w14:paraId="47DC6F91"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3.3. З метою  укладення Договору про користування окремим елементом благоустрою для розміщення СТС або ПТС Замовник звертається до Депар-таменту через Центр адміністративних послуг «Віза» із заявою, до якої додаються:</w:t>
      </w:r>
    </w:p>
    <w:p w14:paraId="6EB0F7D9" w14:textId="77777777" w:rsidR="00B14EAB" w:rsidRPr="00B14EAB" w:rsidRDefault="00B14EAB" w:rsidP="00B14EAB">
      <w:pPr>
        <w:autoSpaceDE w:val="0"/>
        <w:autoSpaceDN w:val="0"/>
        <w:adjustRightInd w:val="0"/>
        <w:spacing w:line="240" w:lineRule="atLeast"/>
        <w:ind w:firstLine="708"/>
        <w:contextualSpacing/>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 xml:space="preserve">3.3.1 </w:t>
      </w:r>
      <w:r w:rsidRPr="00B14EAB">
        <w:rPr>
          <w:rFonts w:ascii="Times New Roman" w:hAnsi="Times New Roman" w:cs="Times New Roman"/>
          <w:color w:val="auto"/>
          <w:sz w:val="28"/>
          <w:szCs w:val="28"/>
          <w:lang w:val="ru-RU" w:eastAsia="ru-RU"/>
        </w:rPr>
        <w:t>схема роз</w:t>
      </w:r>
      <w:r w:rsidRPr="00B14EAB">
        <w:rPr>
          <w:rFonts w:ascii="Times New Roman" w:hAnsi="Times New Roman" w:cs="Times New Roman"/>
          <w:color w:val="auto"/>
          <w:sz w:val="28"/>
          <w:szCs w:val="28"/>
          <w:lang w:eastAsia="ru-RU"/>
        </w:rPr>
        <w:t>міщення</w:t>
      </w:r>
      <w:r w:rsidRPr="00B14EAB">
        <w:rPr>
          <w:rFonts w:ascii="Times New Roman" w:hAnsi="Times New Roman" w:cs="Times New Roman"/>
          <w:color w:val="auto"/>
          <w:sz w:val="28"/>
          <w:szCs w:val="28"/>
          <w:lang w:val="ru-RU" w:eastAsia="ru-RU"/>
        </w:rPr>
        <w:t xml:space="preserve"> окремого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лемента благоустрою;</w:t>
      </w:r>
    </w:p>
    <w:p w14:paraId="1621286F" w14:textId="77777777" w:rsidR="00B14EAB" w:rsidRPr="00B14EAB" w:rsidRDefault="00B14EAB" w:rsidP="00B14EAB">
      <w:pPr>
        <w:autoSpaceDE w:val="0"/>
        <w:autoSpaceDN w:val="0"/>
        <w:adjustRightInd w:val="0"/>
        <w:spacing w:line="240" w:lineRule="atLeast"/>
        <w:ind w:firstLine="708"/>
        <w:contextualSpacing/>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 xml:space="preserve">3.3.2 </w:t>
      </w:r>
      <w:r w:rsidRPr="00B14EAB">
        <w:rPr>
          <w:rFonts w:ascii="Times New Roman" w:hAnsi="Times New Roman" w:cs="Times New Roman"/>
          <w:color w:val="auto"/>
          <w:sz w:val="28"/>
          <w:szCs w:val="28"/>
          <w:lang w:val="ru-RU" w:eastAsia="ru-RU"/>
        </w:rPr>
        <w:t xml:space="preserve">ескізна пропозиція вигляду фасаду </w:t>
      </w:r>
      <w:r w:rsidRPr="00B14EAB">
        <w:rPr>
          <w:rFonts w:ascii="Times New Roman" w:hAnsi="Times New Roman" w:cs="Times New Roman"/>
          <w:color w:val="auto"/>
          <w:sz w:val="28"/>
          <w:szCs w:val="28"/>
          <w:lang w:eastAsia="ru-RU"/>
        </w:rPr>
        <w:t>(у разі наявності кількох затверджених ескізів)</w:t>
      </w:r>
      <w:r w:rsidRPr="00B14EAB">
        <w:rPr>
          <w:rFonts w:ascii="Times New Roman" w:hAnsi="Times New Roman" w:cs="Times New Roman"/>
          <w:color w:val="auto"/>
          <w:sz w:val="28"/>
          <w:szCs w:val="28"/>
          <w:lang w:val="ru-RU" w:eastAsia="ru-RU"/>
        </w:rPr>
        <w:t>;</w:t>
      </w:r>
    </w:p>
    <w:p w14:paraId="1118F3AF" w14:textId="77777777" w:rsidR="00B14EAB" w:rsidRPr="00B14EAB" w:rsidRDefault="00B14EAB" w:rsidP="00B14EAB">
      <w:pPr>
        <w:autoSpaceDE w:val="0"/>
        <w:autoSpaceDN w:val="0"/>
        <w:adjustRightInd w:val="0"/>
        <w:spacing w:line="240" w:lineRule="atLeast"/>
        <w:ind w:firstLine="708"/>
        <w:contextualSpacing/>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 xml:space="preserve">3.3.3 </w:t>
      </w:r>
      <w:r w:rsidRPr="00B14EAB">
        <w:rPr>
          <w:rFonts w:ascii="Times New Roman" w:hAnsi="Times New Roman" w:cs="Times New Roman"/>
          <w:color w:val="auto"/>
          <w:sz w:val="28"/>
          <w:szCs w:val="28"/>
          <w:lang w:val="ru-RU" w:eastAsia="ru-RU"/>
        </w:rPr>
        <w:t xml:space="preserve">довіреність або засвідчена в установленому порядку її копія, що </w:t>
      </w:r>
      <w:r w:rsidRPr="00B14EAB">
        <w:rPr>
          <w:rFonts w:ascii="Times New Roman" w:hAnsi="Times New Roman" w:cs="Times New Roman"/>
          <w:color w:val="auto"/>
          <w:sz w:val="28"/>
          <w:szCs w:val="28"/>
          <w:lang w:eastAsia="ru-RU"/>
        </w:rPr>
        <w:t>підтверджує</w:t>
      </w:r>
      <w:r w:rsidRPr="00B14EAB">
        <w:rPr>
          <w:rFonts w:ascii="Times New Roman" w:hAnsi="Times New Roman" w:cs="Times New Roman"/>
          <w:color w:val="auto"/>
          <w:sz w:val="28"/>
          <w:szCs w:val="28"/>
          <w:lang w:val="ru-RU" w:eastAsia="ru-RU"/>
        </w:rPr>
        <w:t xml:space="preserve"> повноваження представника на вчинення дій, пов'язаних з оформленням Замовником права тимчасового користування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 xml:space="preserve">лементом благоустрою </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(у разі</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 якщо заява подається представником).</w:t>
      </w:r>
    </w:p>
    <w:p w14:paraId="05492D63"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3.4. Пропозиції щодо розміру плати за місяць указуються з наростанням, починаючи від 10%.</w:t>
      </w:r>
    </w:p>
    <w:p w14:paraId="635ED3E7"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3.5. Недотримання Замовником відповідної форми чи вимог до запов-нення заяви, або відсутність серед додатків до неї усіх передбачених Положенням документів та невиконання вимог до них є підставою для залишення такої заяви без розгляду, про що Департамент повідомляє Замовника засобами зв’язку та листом у п’ятиденний термін.</w:t>
      </w:r>
    </w:p>
    <w:p w14:paraId="47F433D0"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3.6. П</w:t>
      </w:r>
      <w:r w:rsidRPr="00B14EAB">
        <w:rPr>
          <w:rFonts w:ascii="Times New Roman" w:hAnsi="Times New Roman" w:cs="Times New Roman"/>
          <w:color w:val="auto"/>
          <w:sz w:val="28"/>
          <w:szCs w:val="28"/>
          <w:lang w:val="ru-RU" w:eastAsia="ru-RU"/>
        </w:rPr>
        <w:t>рав</w:t>
      </w:r>
      <w:r w:rsidRPr="00B14EAB">
        <w:rPr>
          <w:rFonts w:ascii="Times New Roman" w:hAnsi="Times New Roman" w:cs="Times New Roman"/>
          <w:color w:val="auto"/>
          <w:sz w:val="28"/>
          <w:szCs w:val="28"/>
          <w:lang w:eastAsia="ru-RU"/>
        </w:rPr>
        <w:t>о</w:t>
      </w:r>
      <w:r w:rsidRPr="00B14EAB">
        <w:rPr>
          <w:rFonts w:ascii="Times New Roman" w:hAnsi="Times New Roman" w:cs="Times New Roman"/>
          <w:color w:val="auto"/>
          <w:sz w:val="28"/>
          <w:szCs w:val="28"/>
          <w:lang w:val="ru-RU" w:eastAsia="ru-RU"/>
        </w:rPr>
        <w:t xml:space="preserve"> тимчасового користування окремим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 xml:space="preserve">лементом благоустрою </w:t>
      </w:r>
      <w:r w:rsidRPr="00B14EAB">
        <w:rPr>
          <w:rFonts w:ascii="Times New Roman" w:hAnsi="Times New Roman" w:cs="Times New Roman"/>
          <w:color w:val="auto"/>
          <w:sz w:val="28"/>
          <w:szCs w:val="28"/>
          <w:lang w:eastAsia="ru-RU"/>
        </w:rPr>
        <w:t xml:space="preserve">  надається на строк дії паспорта прив</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язки, але не більше 3 років.</w:t>
      </w:r>
    </w:p>
    <w:p w14:paraId="7E7485CE" w14:textId="77777777" w:rsidR="00B14EAB" w:rsidRPr="00B14EAB" w:rsidRDefault="00B14EAB" w:rsidP="00B14EAB">
      <w:pPr>
        <w:autoSpaceDE w:val="0"/>
        <w:autoSpaceDN w:val="0"/>
        <w:adjustRightInd w:val="0"/>
        <w:spacing w:line="240" w:lineRule="atLeast"/>
        <w:ind w:firstLine="57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eastAsia="ru-RU"/>
        </w:rPr>
        <w:tab/>
        <w:t>3.7. Заяви, що відповідають наведеним вище вимогам, протягом двох робочих днів передаються Департаментом Виконавцю для опрацювання та організації проведення конкурсу в разі надходження заяв на один і той же об'єкт від двох або більше Замовників протягом десяти робочих днів після подачі першої заяви.</w:t>
      </w:r>
    </w:p>
    <w:p w14:paraId="573E2878"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3.8. Виконавець за допомогою засобів зв</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 xml:space="preserve">язку повідомляє Замовників, якими подано заяви на один і той же об'єкт, про проведення конкурсу. </w:t>
      </w:r>
    </w:p>
    <w:p w14:paraId="06A36E85" w14:textId="77777777" w:rsidR="00B14EAB" w:rsidRPr="00B14EAB" w:rsidRDefault="00B14EAB" w:rsidP="00B14EAB">
      <w:pPr>
        <w:autoSpaceDE w:val="0"/>
        <w:autoSpaceDN w:val="0"/>
        <w:adjustRightInd w:val="0"/>
        <w:spacing w:line="240" w:lineRule="atLeast"/>
        <w:ind w:firstLine="57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eastAsia="ru-RU"/>
        </w:rPr>
        <w:tab/>
        <w:t>3.9. Конкурс проводиться конкурсною комісією з визначення переможців, які отримали право на розміщення ТС (надалі – конкурсна комісія), відповідно до розділу 4 Положення.</w:t>
      </w:r>
    </w:p>
    <w:p w14:paraId="46D39F82"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3.10. Проєкт Договору оформляється Виконавцем протягом  15 робочих днів після  надходження заяви від єдиного Замовника  або протягом 5 робочих днів після оформлення результатів конкурсу, та в цей же строк надається до Департаменту для передачі Замовнику на підписання. </w:t>
      </w:r>
    </w:p>
    <w:p w14:paraId="3F9B2B19"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11</w:t>
      </w:r>
      <w:r w:rsidRPr="00B14EAB">
        <w:rPr>
          <w:rFonts w:ascii="Times New Roman" w:hAnsi="Times New Roman" w:cs="Times New Roman"/>
          <w:color w:val="auto"/>
          <w:sz w:val="28"/>
          <w:szCs w:val="28"/>
          <w:lang w:val="ru-RU" w:eastAsia="ru-RU"/>
        </w:rPr>
        <w:t>. У випадк</w:t>
      </w:r>
      <w:r w:rsidRPr="00B14EAB">
        <w:rPr>
          <w:rFonts w:ascii="Times New Roman" w:hAnsi="Times New Roman" w:cs="Times New Roman"/>
          <w:color w:val="auto"/>
          <w:sz w:val="28"/>
          <w:szCs w:val="28"/>
          <w:lang w:eastAsia="ru-RU"/>
        </w:rPr>
        <w:t>ах</w:t>
      </w:r>
      <w:r w:rsidRPr="00B14EAB">
        <w:rPr>
          <w:rFonts w:ascii="Times New Roman" w:hAnsi="Times New Roman" w:cs="Times New Roman"/>
          <w:color w:val="auto"/>
          <w:sz w:val="28"/>
          <w:szCs w:val="28"/>
          <w:lang w:val="ru-RU" w:eastAsia="ru-RU"/>
        </w:rPr>
        <w:t xml:space="preserve"> непідписання про</w:t>
      </w:r>
      <w:r w:rsidRPr="00B14EAB">
        <w:rPr>
          <w:rFonts w:ascii="Times New Roman" w:hAnsi="Times New Roman" w:cs="Times New Roman"/>
          <w:color w:val="auto"/>
          <w:sz w:val="28"/>
          <w:szCs w:val="28"/>
          <w:lang w:eastAsia="ru-RU"/>
        </w:rPr>
        <w:t>є</w:t>
      </w:r>
      <w:r w:rsidRPr="00B14EAB">
        <w:rPr>
          <w:rFonts w:ascii="Times New Roman" w:hAnsi="Times New Roman" w:cs="Times New Roman"/>
          <w:color w:val="auto"/>
          <w:sz w:val="28"/>
          <w:szCs w:val="28"/>
          <w:lang w:val="ru-RU" w:eastAsia="ru-RU"/>
        </w:rPr>
        <w:t xml:space="preserve">кту Договору </w:t>
      </w:r>
      <w:r w:rsidRPr="00B14EAB">
        <w:rPr>
          <w:rFonts w:ascii="Times New Roman" w:hAnsi="Times New Roman" w:cs="Times New Roman"/>
          <w:color w:val="auto"/>
          <w:sz w:val="28"/>
          <w:szCs w:val="28"/>
          <w:lang w:eastAsia="ru-RU"/>
        </w:rPr>
        <w:t>Замовником у</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10-ден-ний </w:t>
      </w:r>
      <w:r w:rsidRPr="00B14EAB">
        <w:rPr>
          <w:rFonts w:ascii="Times New Roman" w:hAnsi="Times New Roman" w:cs="Times New Roman"/>
          <w:color w:val="auto"/>
          <w:sz w:val="28"/>
          <w:szCs w:val="28"/>
          <w:lang w:val="ru-RU" w:eastAsia="ru-RU"/>
        </w:rPr>
        <w:t xml:space="preserve">термін від дати його отримання, </w:t>
      </w:r>
      <w:r w:rsidRPr="00B14EAB">
        <w:rPr>
          <w:rFonts w:ascii="Times New Roman" w:hAnsi="Times New Roman" w:cs="Times New Roman"/>
          <w:color w:val="auto"/>
          <w:sz w:val="28"/>
          <w:szCs w:val="28"/>
          <w:lang w:eastAsia="ru-RU"/>
        </w:rPr>
        <w:t xml:space="preserve">незгоди Замовника з умовами проєкту договору (крім випадків виправлення помилок), </w:t>
      </w:r>
      <w:proofErr w:type="gramStart"/>
      <w:r w:rsidRPr="00B14EAB">
        <w:rPr>
          <w:rFonts w:ascii="Times New Roman" w:hAnsi="Times New Roman" w:cs="Times New Roman"/>
          <w:color w:val="auto"/>
          <w:sz w:val="28"/>
          <w:szCs w:val="28"/>
          <w:lang w:eastAsia="ru-RU"/>
        </w:rPr>
        <w:t>він</w:t>
      </w:r>
      <w:r w:rsidRPr="00B14EAB">
        <w:rPr>
          <w:rFonts w:ascii="Times New Roman" w:hAnsi="Times New Roman" w:cs="Times New Roman"/>
          <w:color w:val="auto"/>
          <w:sz w:val="28"/>
          <w:szCs w:val="28"/>
          <w:lang w:val="ru-RU" w:eastAsia="ru-RU"/>
        </w:rPr>
        <w:t xml:space="preserve">  втрачає</w:t>
      </w:r>
      <w:proofErr w:type="gramEnd"/>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п</w:t>
      </w:r>
      <w:r w:rsidRPr="00B14EAB">
        <w:rPr>
          <w:rFonts w:ascii="Times New Roman" w:hAnsi="Times New Roman" w:cs="Times New Roman"/>
          <w:color w:val="auto"/>
          <w:sz w:val="28"/>
          <w:szCs w:val="28"/>
          <w:lang w:val="ru-RU" w:eastAsia="ru-RU"/>
        </w:rPr>
        <w:t>рав</w:t>
      </w:r>
      <w:r w:rsidRPr="00B14EAB">
        <w:rPr>
          <w:rFonts w:ascii="Times New Roman" w:hAnsi="Times New Roman" w:cs="Times New Roman"/>
          <w:color w:val="auto"/>
          <w:sz w:val="28"/>
          <w:szCs w:val="28"/>
          <w:lang w:eastAsia="ru-RU"/>
        </w:rPr>
        <w:t>о</w:t>
      </w:r>
      <w:r w:rsidRPr="00B14EAB">
        <w:rPr>
          <w:rFonts w:ascii="Times New Roman" w:hAnsi="Times New Roman" w:cs="Times New Roman"/>
          <w:color w:val="auto"/>
          <w:sz w:val="28"/>
          <w:szCs w:val="28"/>
          <w:lang w:val="ru-RU" w:eastAsia="ru-RU"/>
        </w:rPr>
        <w:t xml:space="preserve"> тимчасового користування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лементом благоустрою, а Договір вважається неукладеним.</w:t>
      </w:r>
      <w:r w:rsidRPr="00B14EAB">
        <w:rPr>
          <w:rFonts w:ascii="Times New Roman" w:hAnsi="Times New Roman" w:cs="Times New Roman"/>
          <w:color w:val="auto"/>
          <w:sz w:val="28"/>
          <w:szCs w:val="28"/>
          <w:lang w:eastAsia="ru-RU"/>
        </w:rPr>
        <w:t xml:space="preserve"> </w:t>
      </w:r>
    </w:p>
    <w:p w14:paraId="3ED13500"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12</w:t>
      </w:r>
      <w:r w:rsidRPr="00B14EAB">
        <w:rPr>
          <w:rFonts w:ascii="Times New Roman" w:hAnsi="Times New Roman" w:cs="Times New Roman"/>
          <w:color w:val="auto"/>
          <w:sz w:val="28"/>
          <w:szCs w:val="28"/>
          <w:lang w:val="ru-RU" w:eastAsia="ru-RU"/>
        </w:rPr>
        <w:t xml:space="preserve">. Договір укладається </w:t>
      </w:r>
      <w:r w:rsidRPr="00B14EAB">
        <w:rPr>
          <w:rFonts w:ascii="Times New Roman" w:hAnsi="Times New Roman" w:cs="Times New Roman"/>
          <w:color w:val="auto"/>
          <w:sz w:val="28"/>
          <w:szCs w:val="28"/>
          <w:lang w:eastAsia="ru-RU"/>
        </w:rPr>
        <w:t>в письмовій формі</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 xml:space="preserve"> його типова форма </w:t>
      </w:r>
      <w:r w:rsidRPr="00B14EAB">
        <w:rPr>
          <w:rFonts w:ascii="Times New Roman" w:hAnsi="Times New Roman" w:cs="Times New Roman"/>
          <w:color w:val="auto"/>
          <w:sz w:val="28"/>
          <w:szCs w:val="28"/>
          <w:lang w:val="ru-RU" w:eastAsia="ru-RU"/>
        </w:rPr>
        <w:t>наведен</w:t>
      </w:r>
      <w:r w:rsidRPr="00B14EAB">
        <w:rPr>
          <w:rFonts w:ascii="Times New Roman" w:hAnsi="Times New Roman" w:cs="Times New Roman"/>
          <w:color w:val="auto"/>
          <w:sz w:val="28"/>
          <w:szCs w:val="28"/>
          <w:lang w:eastAsia="ru-RU"/>
        </w:rPr>
        <w:t>а</w:t>
      </w:r>
      <w:r w:rsidRPr="00B14EAB">
        <w:rPr>
          <w:rFonts w:ascii="Times New Roman" w:hAnsi="Times New Roman" w:cs="Times New Roman"/>
          <w:color w:val="auto"/>
          <w:sz w:val="28"/>
          <w:szCs w:val="28"/>
          <w:lang w:val="ru-RU" w:eastAsia="ru-RU"/>
        </w:rPr>
        <w:t xml:space="preserve"> в додатку 2.</w:t>
      </w:r>
      <w:r w:rsidRPr="00B14EAB">
        <w:rPr>
          <w:rFonts w:ascii="Times New Roman" w:hAnsi="Times New Roman" w:cs="Times New Roman"/>
          <w:color w:val="auto"/>
          <w:sz w:val="28"/>
          <w:szCs w:val="28"/>
          <w:lang w:eastAsia="ru-RU"/>
        </w:rPr>
        <w:t xml:space="preserve"> </w:t>
      </w:r>
    </w:p>
    <w:p w14:paraId="7AEB0F72"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13</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Під час</w:t>
      </w:r>
      <w:r w:rsidRPr="00B14EAB">
        <w:rPr>
          <w:rFonts w:ascii="Times New Roman" w:hAnsi="Times New Roman" w:cs="Times New Roman"/>
          <w:color w:val="auto"/>
          <w:sz w:val="28"/>
          <w:szCs w:val="28"/>
          <w:lang w:val="ru-RU" w:eastAsia="ru-RU"/>
        </w:rPr>
        <w:t xml:space="preserve"> оформленн</w:t>
      </w:r>
      <w:r w:rsidRPr="00B14EAB">
        <w:rPr>
          <w:rFonts w:ascii="Times New Roman" w:hAnsi="Times New Roman" w:cs="Times New Roman"/>
          <w:color w:val="auto"/>
          <w:sz w:val="28"/>
          <w:szCs w:val="28"/>
          <w:lang w:eastAsia="ru-RU"/>
        </w:rPr>
        <w:t>я</w:t>
      </w:r>
      <w:r w:rsidRPr="00B14EAB">
        <w:rPr>
          <w:rFonts w:ascii="Times New Roman" w:hAnsi="Times New Roman" w:cs="Times New Roman"/>
          <w:color w:val="auto"/>
          <w:sz w:val="28"/>
          <w:szCs w:val="28"/>
          <w:lang w:val="ru-RU" w:eastAsia="ru-RU"/>
        </w:rPr>
        <w:t xml:space="preserve"> Договору забороняється вимагати від Замов</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ника додаткові документи, не передбачені Положенням.</w:t>
      </w:r>
    </w:p>
    <w:p w14:paraId="26BC8F70"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.1</w:t>
      </w:r>
      <w:r w:rsidRPr="00B14EAB">
        <w:rPr>
          <w:rFonts w:ascii="Times New Roman" w:hAnsi="Times New Roman" w:cs="Times New Roman"/>
          <w:color w:val="auto"/>
          <w:sz w:val="28"/>
          <w:szCs w:val="28"/>
          <w:lang w:eastAsia="ru-RU"/>
        </w:rPr>
        <w:t>4</w:t>
      </w:r>
      <w:r w:rsidRPr="00B14EAB">
        <w:rPr>
          <w:rFonts w:ascii="Times New Roman" w:hAnsi="Times New Roman" w:cs="Times New Roman"/>
          <w:color w:val="auto"/>
          <w:sz w:val="28"/>
          <w:szCs w:val="28"/>
          <w:lang w:val="ru-RU" w:eastAsia="ru-RU"/>
        </w:rPr>
        <w:t>. Договір не може бути укладено або продовжено у випадках</w:t>
      </w:r>
      <w:r w:rsidRPr="00B14EAB">
        <w:rPr>
          <w:rFonts w:ascii="Times New Roman" w:hAnsi="Times New Roman" w:cs="Times New Roman"/>
          <w:color w:val="auto"/>
          <w:sz w:val="28"/>
          <w:szCs w:val="28"/>
          <w:lang w:eastAsia="ru-RU"/>
        </w:rPr>
        <w:t>:</w:t>
      </w:r>
    </w:p>
    <w:p w14:paraId="2AD77B74"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lastRenderedPageBreak/>
        <w:t>3.14.1</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п</w:t>
      </w:r>
      <w:r w:rsidRPr="00B14EAB">
        <w:rPr>
          <w:rFonts w:ascii="Times New Roman" w:hAnsi="Times New Roman" w:cs="Times New Roman"/>
          <w:color w:val="auto"/>
          <w:sz w:val="28"/>
          <w:szCs w:val="28"/>
          <w:lang w:val="ru-RU" w:eastAsia="ru-RU"/>
        </w:rPr>
        <w:t>одання неповного пакета документів, наведення недостовірних відомостей у поданих документах та в</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інших випадках, передбачених</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законодавством</w:t>
      </w:r>
      <w:r w:rsidRPr="00B14EAB">
        <w:rPr>
          <w:rFonts w:ascii="Times New Roman" w:hAnsi="Times New Roman" w:cs="Times New Roman"/>
          <w:color w:val="auto"/>
          <w:sz w:val="28"/>
          <w:szCs w:val="28"/>
          <w:lang w:eastAsia="ru-RU"/>
        </w:rPr>
        <w:t>;</w:t>
      </w:r>
    </w:p>
    <w:p w14:paraId="27A7DAB9"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3.14.2 </w:t>
      </w:r>
      <w:r w:rsidRPr="00B14EAB">
        <w:rPr>
          <w:rFonts w:ascii="Times New Roman" w:hAnsi="Times New Roman" w:cs="Times New Roman"/>
          <w:color w:val="auto"/>
          <w:sz w:val="28"/>
          <w:szCs w:val="28"/>
          <w:lang w:val="ru-RU" w:eastAsia="ru-RU"/>
        </w:rPr>
        <w:t>наявності в Замовника заборгованості, що еквівалентна двомісяч</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ному розміру плати хоча б за одним чинним Договором</w:t>
      </w:r>
      <w:r w:rsidRPr="00B14EAB">
        <w:rPr>
          <w:rFonts w:ascii="Times New Roman" w:hAnsi="Times New Roman" w:cs="Times New Roman"/>
          <w:color w:val="auto"/>
          <w:sz w:val="28"/>
          <w:szCs w:val="28"/>
          <w:lang w:eastAsia="ru-RU"/>
        </w:rPr>
        <w:t>, що стосується користування об</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єктом комунальної власності міста</w:t>
      </w:r>
      <w:r w:rsidRPr="00B14EAB">
        <w:rPr>
          <w:rFonts w:ascii="Times New Roman" w:hAnsi="Times New Roman" w:cs="Times New Roman"/>
          <w:color w:val="auto"/>
          <w:sz w:val="28"/>
          <w:szCs w:val="28"/>
          <w:lang w:val="ru-RU" w:eastAsia="ru-RU"/>
        </w:rPr>
        <w:t>, або заборгованості за припиненими договорами.</w:t>
      </w:r>
    </w:p>
    <w:p w14:paraId="6D7EACEB"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.1</w:t>
      </w:r>
      <w:r w:rsidRPr="00B14EAB">
        <w:rPr>
          <w:rFonts w:ascii="Times New Roman" w:hAnsi="Times New Roman" w:cs="Times New Roman"/>
          <w:color w:val="auto"/>
          <w:sz w:val="28"/>
          <w:szCs w:val="28"/>
          <w:lang w:eastAsia="ru-RU"/>
        </w:rPr>
        <w:t>5</w:t>
      </w:r>
      <w:r w:rsidRPr="00B14EAB">
        <w:rPr>
          <w:rFonts w:ascii="Times New Roman" w:hAnsi="Times New Roman" w:cs="Times New Roman"/>
          <w:color w:val="auto"/>
          <w:sz w:val="28"/>
          <w:szCs w:val="28"/>
          <w:lang w:val="ru-RU" w:eastAsia="ru-RU"/>
        </w:rPr>
        <w:t xml:space="preserve">. Строк дії Договору </w:t>
      </w:r>
      <w:r w:rsidRPr="00B14EAB">
        <w:rPr>
          <w:rFonts w:ascii="Times New Roman" w:hAnsi="Times New Roman" w:cs="Times New Roman"/>
          <w:color w:val="auto"/>
          <w:sz w:val="28"/>
          <w:szCs w:val="28"/>
          <w:lang w:eastAsia="ru-RU"/>
        </w:rPr>
        <w:t xml:space="preserve">може бути </w:t>
      </w:r>
      <w:r w:rsidRPr="00B14EAB">
        <w:rPr>
          <w:rFonts w:ascii="Times New Roman" w:hAnsi="Times New Roman" w:cs="Times New Roman"/>
          <w:color w:val="auto"/>
          <w:sz w:val="28"/>
          <w:szCs w:val="28"/>
          <w:lang w:val="ru-RU" w:eastAsia="ru-RU"/>
        </w:rPr>
        <w:t>продовж</w:t>
      </w:r>
      <w:r w:rsidRPr="00B14EAB">
        <w:rPr>
          <w:rFonts w:ascii="Times New Roman" w:hAnsi="Times New Roman" w:cs="Times New Roman"/>
          <w:color w:val="auto"/>
          <w:sz w:val="28"/>
          <w:szCs w:val="28"/>
          <w:lang w:eastAsia="ru-RU"/>
        </w:rPr>
        <w:t>ено</w:t>
      </w:r>
      <w:r w:rsidRPr="00B14EAB">
        <w:rPr>
          <w:rFonts w:ascii="Times New Roman" w:hAnsi="Times New Roman" w:cs="Times New Roman"/>
          <w:color w:val="auto"/>
          <w:sz w:val="28"/>
          <w:szCs w:val="28"/>
          <w:lang w:val="ru-RU" w:eastAsia="ru-RU"/>
        </w:rPr>
        <w:t xml:space="preserve"> на підставі заяви за формою згідно з додатком 1, поданої</w:t>
      </w:r>
      <w:r w:rsidRPr="00B14EAB">
        <w:rPr>
          <w:rFonts w:ascii="Times New Roman" w:hAnsi="Times New Roman" w:cs="Times New Roman"/>
          <w:color w:val="auto"/>
          <w:sz w:val="28"/>
          <w:szCs w:val="28"/>
          <w:lang w:eastAsia="ru-RU"/>
        </w:rPr>
        <w:t xml:space="preserve"> Користувачем</w:t>
      </w:r>
      <w:r w:rsidRPr="00B14EAB">
        <w:rPr>
          <w:rFonts w:ascii="Times New Roman" w:hAnsi="Times New Roman" w:cs="Times New Roman"/>
          <w:color w:val="auto"/>
          <w:sz w:val="28"/>
          <w:szCs w:val="28"/>
          <w:lang w:val="ru-RU" w:eastAsia="ru-RU"/>
        </w:rPr>
        <w:t xml:space="preserve"> </w:t>
      </w:r>
      <w:proofErr w:type="gramStart"/>
      <w:r w:rsidRPr="00B14EAB">
        <w:rPr>
          <w:rFonts w:ascii="Times New Roman" w:hAnsi="Times New Roman" w:cs="Times New Roman"/>
          <w:color w:val="auto"/>
          <w:sz w:val="28"/>
          <w:szCs w:val="28"/>
          <w:lang w:eastAsia="ru-RU"/>
        </w:rPr>
        <w:t>у порядку</w:t>
      </w:r>
      <w:proofErr w:type="gramEnd"/>
      <w:r w:rsidRPr="00B14EAB">
        <w:rPr>
          <w:rFonts w:ascii="Times New Roman" w:hAnsi="Times New Roman" w:cs="Times New Roman"/>
          <w:color w:val="auto"/>
          <w:sz w:val="28"/>
          <w:szCs w:val="28"/>
          <w:lang w:eastAsia="ru-RU"/>
        </w:rPr>
        <w:t>, установленому пунктом 3.3 Положення,</w:t>
      </w:r>
      <w:r w:rsidRPr="00B14EAB">
        <w:rPr>
          <w:rFonts w:ascii="Times New Roman" w:hAnsi="Times New Roman" w:cs="Times New Roman"/>
          <w:color w:val="auto"/>
          <w:sz w:val="28"/>
          <w:szCs w:val="28"/>
          <w:lang w:val="ru-RU" w:eastAsia="ru-RU"/>
        </w:rPr>
        <w:t xml:space="preserve"> не пізніше ніж за один календарний місяць до закінчення строку дії Договору. </w:t>
      </w:r>
      <w:r w:rsidRPr="00B14EAB">
        <w:rPr>
          <w:rFonts w:ascii="Times New Roman" w:hAnsi="Times New Roman" w:cs="Times New Roman"/>
          <w:color w:val="auto"/>
          <w:sz w:val="28"/>
          <w:szCs w:val="28"/>
          <w:lang w:eastAsia="ru-RU"/>
        </w:rPr>
        <w:t xml:space="preserve">При цьому: </w:t>
      </w:r>
    </w:p>
    <w:p w14:paraId="2FBC98AD" w14:textId="77777777" w:rsidR="00B14EAB" w:rsidRPr="00B14EAB" w:rsidRDefault="00B14EAB" w:rsidP="00B14EAB">
      <w:pPr>
        <w:autoSpaceDE w:val="0"/>
        <w:autoSpaceDN w:val="0"/>
        <w:adjustRightInd w:val="0"/>
        <w:spacing w:line="240" w:lineRule="atLeast"/>
        <w:ind w:firstLine="708"/>
        <w:contextualSpacing/>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3.15.1 загальний строк договору, який укладено без проведення конкурсу, з урахуванням строку продовження його дії не може перевищувати 6 років;</w:t>
      </w:r>
    </w:p>
    <w:p w14:paraId="7139EE80" w14:textId="77777777" w:rsidR="00B14EAB" w:rsidRPr="00B14EAB" w:rsidRDefault="00B14EAB" w:rsidP="00B14EAB">
      <w:pPr>
        <w:autoSpaceDE w:val="0"/>
        <w:autoSpaceDN w:val="0"/>
        <w:adjustRightInd w:val="0"/>
        <w:spacing w:line="240" w:lineRule="atLeast"/>
        <w:ind w:firstLine="708"/>
        <w:contextualSpacing/>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3.15.2 пропозиції щодо розміру процентної ставки для визначення розміру плати мають бути не менше тих, що використовувалися при укладенні Договору, що продовжується.</w:t>
      </w:r>
    </w:p>
    <w:p w14:paraId="567F938B"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3.16. До заяви додаються актуальні фотознімки місцевості, що відобра-жають стан елемента благоустрою, ТС та прилеглої території.</w:t>
      </w:r>
    </w:p>
    <w:p w14:paraId="774C1CD3"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i/>
          <w:color w:val="auto"/>
          <w:sz w:val="28"/>
          <w:szCs w:val="28"/>
          <w:lang w:eastAsia="ru-RU"/>
        </w:rPr>
      </w:pPr>
      <w:r w:rsidRPr="00B14EAB">
        <w:rPr>
          <w:rFonts w:ascii="Times New Roman" w:hAnsi="Times New Roman" w:cs="Times New Roman"/>
          <w:color w:val="auto"/>
          <w:sz w:val="28"/>
          <w:szCs w:val="28"/>
          <w:lang w:eastAsia="ru-RU"/>
        </w:rPr>
        <w:t>3.17. При розгляді питання продовження дії договору Виконавцем здійснюється переоформлення паспорта прив’язки або продовження строку його дії (у разі потреби), проводиться незалежна оцінка вартості елемента благоустрою (якщо з дати попередньої оцінки минуло більше шести місяців). Понесені у зв’язку з цим витрати підлягають відшкодуванню Користувачем.</w:t>
      </w:r>
    </w:p>
    <w:p w14:paraId="3DFAC8FB"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3.18. Якщо вартість елемента благоустрою за результатами незалежної оцінки збільшується порівняно з минулою, то розмір плати перераховується за процентною ставкою, що використовувалася раніше для розрахунку розміру плати для Договору. </w:t>
      </w:r>
    </w:p>
    <w:p w14:paraId="58FD289D"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3.19. </w:t>
      </w:r>
      <w:r w:rsidRPr="00B14EAB">
        <w:rPr>
          <w:rFonts w:ascii="Times New Roman" w:hAnsi="Times New Roman" w:cs="Times New Roman"/>
          <w:color w:val="auto"/>
          <w:sz w:val="28"/>
          <w:szCs w:val="28"/>
          <w:lang w:val="ru-RU" w:eastAsia="ru-RU"/>
        </w:rPr>
        <w:t>Заяв</w:t>
      </w:r>
      <w:r w:rsidRPr="00B14EAB">
        <w:rPr>
          <w:rFonts w:ascii="Times New Roman" w:hAnsi="Times New Roman" w:cs="Times New Roman"/>
          <w:color w:val="auto"/>
          <w:sz w:val="28"/>
          <w:szCs w:val="28"/>
          <w:lang w:eastAsia="ru-RU"/>
        </w:rPr>
        <w:t>а</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Користувача</w:t>
      </w:r>
      <w:r w:rsidRPr="00B14EAB">
        <w:rPr>
          <w:rFonts w:ascii="Times New Roman" w:hAnsi="Times New Roman" w:cs="Times New Roman"/>
          <w:color w:val="auto"/>
          <w:sz w:val="28"/>
          <w:szCs w:val="28"/>
          <w:lang w:val="ru-RU" w:eastAsia="ru-RU"/>
        </w:rPr>
        <w:t xml:space="preserve"> щодо продовження строку дії Договору</w:t>
      </w:r>
      <w:r w:rsidRPr="00B14EAB">
        <w:rPr>
          <w:rFonts w:ascii="Times New Roman" w:hAnsi="Times New Roman" w:cs="Times New Roman"/>
          <w:color w:val="auto"/>
          <w:sz w:val="28"/>
          <w:szCs w:val="28"/>
          <w:lang w:eastAsia="ru-RU"/>
        </w:rPr>
        <w:t xml:space="preserve"> розглядається конкурсною комісією</w:t>
      </w:r>
      <w:r w:rsidRPr="00B14EAB">
        <w:rPr>
          <w:rFonts w:ascii="Times New Roman" w:hAnsi="Times New Roman" w:cs="Times New Roman"/>
          <w:color w:val="auto"/>
          <w:sz w:val="28"/>
          <w:szCs w:val="28"/>
          <w:lang w:val="ru-RU" w:eastAsia="ru-RU"/>
        </w:rPr>
        <w:t xml:space="preserve"> протягом </w:t>
      </w:r>
      <w:r w:rsidRPr="00B14EAB">
        <w:rPr>
          <w:rFonts w:ascii="Times New Roman" w:hAnsi="Times New Roman" w:cs="Times New Roman"/>
          <w:color w:val="auto"/>
          <w:sz w:val="28"/>
          <w:szCs w:val="28"/>
          <w:lang w:eastAsia="ru-RU"/>
        </w:rPr>
        <w:t xml:space="preserve">12 днів. При розгляді заяви про продовження строку дії Договору конкурсна комісія аналізує дотримання Користувачем його умов, наявність зауважень щодо діяльності Користувача в період дії Договору, а також обмежень, установлених пунктом 3.14 Положення. </w:t>
      </w:r>
    </w:p>
    <w:p w14:paraId="030BEA4D" w14:textId="77777777" w:rsidR="00B14EAB" w:rsidRPr="00B14EAB" w:rsidRDefault="00B14EAB" w:rsidP="00B14EAB">
      <w:pPr>
        <w:autoSpaceDE w:val="0"/>
        <w:autoSpaceDN w:val="0"/>
        <w:adjustRightInd w:val="0"/>
        <w:spacing w:line="240" w:lineRule="atLeast"/>
        <w:ind w:firstLine="57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eastAsia="ru-RU"/>
        </w:rPr>
        <w:tab/>
        <w:t>3.20. У разі ухвалення рішення про відмову в продовженні строку дії Договору, Користувач зобов’язаний звільнити місце, надане для розміщення ТС або ПТС, протягом 10 днів від дня його ухвалення конкурсною комісією.</w:t>
      </w:r>
    </w:p>
    <w:p w14:paraId="7B284896"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21</w:t>
      </w:r>
      <w:r w:rsidRPr="00B14EAB">
        <w:rPr>
          <w:rFonts w:ascii="Times New Roman" w:hAnsi="Times New Roman" w:cs="Times New Roman"/>
          <w:color w:val="auto"/>
          <w:sz w:val="28"/>
          <w:szCs w:val="28"/>
          <w:lang w:val="ru-RU" w:eastAsia="ru-RU"/>
        </w:rPr>
        <w:t xml:space="preserve">. Дія Договору припиняється </w:t>
      </w:r>
      <w:r w:rsidRPr="00B14EAB">
        <w:rPr>
          <w:rFonts w:ascii="Times New Roman" w:hAnsi="Times New Roman" w:cs="Times New Roman"/>
          <w:color w:val="auto"/>
          <w:sz w:val="28"/>
          <w:szCs w:val="28"/>
          <w:lang w:eastAsia="ru-RU"/>
        </w:rPr>
        <w:t xml:space="preserve">в момент закінчення строку його дії та </w:t>
      </w:r>
      <w:r w:rsidRPr="00B14EAB">
        <w:rPr>
          <w:rFonts w:ascii="Times New Roman" w:hAnsi="Times New Roman" w:cs="Times New Roman"/>
          <w:color w:val="auto"/>
          <w:sz w:val="28"/>
          <w:szCs w:val="28"/>
          <w:lang w:val="ru-RU" w:eastAsia="ru-RU"/>
        </w:rPr>
        <w:t xml:space="preserve">з </w:t>
      </w:r>
      <w:r w:rsidRPr="00B14EAB">
        <w:rPr>
          <w:rFonts w:ascii="Times New Roman" w:hAnsi="Times New Roman" w:cs="Times New Roman"/>
          <w:color w:val="auto"/>
          <w:sz w:val="28"/>
          <w:szCs w:val="28"/>
          <w:lang w:eastAsia="ru-RU"/>
        </w:rPr>
        <w:t xml:space="preserve">інших </w:t>
      </w:r>
      <w:r w:rsidRPr="00B14EAB">
        <w:rPr>
          <w:rFonts w:ascii="Times New Roman" w:hAnsi="Times New Roman" w:cs="Times New Roman"/>
          <w:color w:val="auto"/>
          <w:sz w:val="28"/>
          <w:szCs w:val="28"/>
          <w:lang w:val="ru-RU" w:eastAsia="ru-RU"/>
        </w:rPr>
        <w:t xml:space="preserve">підстав, </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становлених чинним законодавством України</w:t>
      </w:r>
      <w:r w:rsidRPr="00B14EAB">
        <w:rPr>
          <w:rFonts w:ascii="Times New Roman" w:hAnsi="Times New Roman" w:cs="Times New Roman"/>
          <w:color w:val="auto"/>
          <w:sz w:val="28"/>
          <w:szCs w:val="28"/>
          <w:lang w:eastAsia="ru-RU"/>
        </w:rPr>
        <w:t>, Положенням</w:t>
      </w:r>
      <w:r w:rsidRPr="00B14EAB">
        <w:rPr>
          <w:rFonts w:ascii="Times New Roman" w:hAnsi="Times New Roman" w:cs="Times New Roman"/>
          <w:color w:val="auto"/>
          <w:sz w:val="28"/>
          <w:szCs w:val="28"/>
          <w:lang w:val="ru-RU" w:eastAsia="ru-RU"/>
        </w:rPr>
        <w:t xml:space="preserve"> та/або Договором.</w:t>
      </w:r>
      <w:r w:rsidRPr="00B14EAB">
        <w:rPr>
          <w:rFonts w:ascii="Times New Roman" w:hAnsi="Times New Roman" w:cs="Times New Roman"/>
          <w:color w:val="auto"/>
          <w:sz w:val="28"/>
          <w:szCs w:val="28"/>
          <w:lang w:eastAsia="ru-RU"/>
        </w:rPr>
        <w:t xml:space="preserve"> Користування місцем, наданим для розміщення ТС після закінчення строку дії Договору без укладання угоди про продовження його дії, є безпідставним, а розміщена на ньому ТС підлягає демонтажу.</w:t>
      </w:r>
    </w:p>
    <w:p w14:paraId="5375A0AC"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p>
    <w:p w14:paraId="62A1D2E7" w14:textId="77777777" w:rsidR="00B14EAB" w:rsidRPr="00B14EAB" w:rsidRDefault="00B14EAB" w:rsidP="00B14EAB">
      <w:pPr>
        <w:widowControl/>
        <w:autoSpaceDE w:val="0"/>
        <w:autoSpaceDN w:val="0"/>
        <w:adjustRightInd w:val="0"/>
        <w:spacing w:line="240" w:lineRule="atLeast"/>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4. П</w:t>
      </w:r>
      <w:r w:rsidRPr="00B14EAB">
        <w:rPr>
          <w:rFonts w:ascii="Times New Roman" w:hAnsi="Times New Roman" w:cs="Times New Roman"/>
          <w:b/>
          <w:bCs/>
          <w:i/>
          <w:color w:val="auto"/>
          <w:sz w:val="28"/>
          <w:szCs w:val="28"/>
        </w:rPr>
        <w:t>роведення конкурсу на п</w:t>
      </w:r>
      <w:r w:rsidRPr="00B14EAB">
        <w:rPr>
          <w:rFonts w:ascii="Times New Roman" w:hAnsi="Times New Roman" w:cs="Times New Roman"/>
          <w:b/>
          <w:i/>
          <w:color w:val="auto"/>
          <w:sz w:val="28"/>
          <w:szCs w:val="28"/>
          <w:lang w:val="ru-RU" w:eastAsia="ru-RU"/>
        </w:rPr>
        <w:t>рав</w:t>
      </w:r>
      <w:r w:rsidRPr="00B14EAB">
        <w:rPr>
          <w:rFonts w:ascii="Times New Roman" w:hAnsi="Times New Roman" w:cs="Times New Roman"/>
          <w:b/>
          <w:i/>
          <w:color w:val="auto"/>
          <w:sz w:val="28"/>
          <w:szCs w:val="28"/>
          <w:lang w:eastAsia="ru-RU"/>
        </w:rPr>
        <w:t>о</w:t>
      </w:r>
      <w:r w:rsidRPr="00B14EAB">
        <w:rPr>
          <w:rFonts w:ascii="Times New Roman" w:hAnsi="Times New Roman" w:cs="Times New Roman"/>
          <w:b/>
          <w:i/>
          <w:color w:val="auto"/>
          <w:sz w:val="28"/>
          <w:szCs w:val="28"/>
          <w:lang w:val="ru-RU" w:eastAsia="ru-RU"/>
        </w:rPr>
        <w:t xml:space="preserve"> тимчасового </w:t>
      </w:r>
      <w:r w:rsidRPr="00B14EAB">
        <w:rPr>
          <w:rFonts w:ascii="Times New Roman" w:hAnsi="Times New Roman" w:cs="Times New Roman"/>
          <w:b/>
          <w:i/>
          <w:color w:val="auto"/>
          <w:sz w:val="28"/>
          <w:szCs w:val="28"/>
          <w:lang w:eastAsia="ru-RU"/>
        </w:rPr>
        <w:t>к</w:t>
      </w:r>
      <w:r w:rsidRPr="00B14EAB">
        <w:rPr>
          <w:rFonts w:ascii="Times New Roman" w:hAnsi="Times New Roman" w:cs="Times New Roman"/>
          <w:b/>
          <w:i/>
          <w:color w:val="auto"/>
          <w:sz w:val="28"/>
          <w:szCs w:val="28"/>
          <w:lang w:val="ru-RU" w:eastAsia="ru-RU"/>
        </w:rPr>
        <w:t xml:space="preserve">ористування </w:t>
      </w:r>
    </w:p>
    <w:p w14:paraId="7524E1C0" w14:textId="77777777" w:rsidR="00B14EAB" w:rsidRPr="00B14EAB" w:rsidRDefault="00B14EAB" w:rsidP="00B14EAB">
      <w:pPr>
        <w:widowControl/>
        <w:autoSpaceDE w:val="0"/>
        <w:autoSpaceDN w:val="0"/>
        <w:adjustRightInd w:val="0"/>
        <w:spacing w:line="240" w:lineRule="atLeast"/>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 xml:space="preserve">елементами благоустрою </w:t>
      </w:r>
      <w:r w:rsidRPr="00B14EAB">
        <w:rPr>
          <w:rFonts w:ascii="Times New Roman" w:hAnsi="Times New Roman" w:cs="Times New Roman"/>
          <w:b/>
          <w:i/>
          <w:color w:val="auto"/>
          <w:sz w:val="28"/>
          <w:szCs w:val="28"/>
          <w:lang w:val="ru-RU" w:eastAsia="ru-RU"/>
        </w:rPr>
        <w:t xml:space="preserve">для розміщення тимчасових </w:t>
      </w:r>
      <w:r w:rsidRPr="00B14EAB">
        <w:rPr>
          <w:rFonts w:ascii="Times New Roman" w:hAnsi="Times New Roman" w:cs="Times New Roman"/>
          <w:b/>
          <w:i/>
          <w:color w:val="auto"/>
          <w:sz w:val="28"/>
          <w:szCs w:val="28"/>
          <w:lang w:eastAsia="ru-RU"/>
        </w:rPr>
        <w:t>споруд</w:t>
      </w:r>
    </w:p>
    <w:p w14:paraId="22F569EE" w14:textId="77777777" w:rsidR="00B14EAB" w:rsidRPr="00B14EAB" w:rsidRDefault="00B14EAB" w:rsidP="00B14EAB">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 4.1. Конкурс </w:t>
      </w:r>
      <w:r w:rsidRPr="00B14EAB">
        <w:rPr>
          <w:rFonts w:ascii="Times New Roman" w:hAnsi="Times New Roman" w:cs="Times New Roman"/>
          <w:bCs/>
          <w:color w:val="auto"/>
          <w:sz w:val="28"/>
          <w:szCs w:val="28"/>
          <w:lang w:eastAsia="ru-RU"/>
        </w:rPr>
        <w:t>на п</w:t>
      </w:r>
      <w:r w:rsidRPr="00B14EAB">
        <w:rPr>
          <w:rFonts w:ascii="Times New Roman" w:hAnsi="Times New Roman" w:cs="Times New Roman"/>
          <w:color w:val="auto"/>
          <w:sz w:val="28"/>
          <w:szCs w:val="28"/>
          <w:lang w:eastAsia="ru-RU"/>
        </w:rPr>
        <w:t xml:space="preserve">раво тимчасового користування елементом благоустрою для розміщення ТС проводиться в разі надходження до Департаменту через Центр  адміністративних послуг «Віза»  заяв на один і той же об'єкт від двох або більше Замовників протягом 10 робочих днів після подачі першої заяви. </w:t>
      </w:r>
    </w:p>
    <w:p w14:paraId="3BED8795" w14:textId="77777777" w:rsidR="00B14EAB" w:rsidRPr="00B14EAB" w:rsidRDefault="00B14EAB" w:rsidP="00B14EAB">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lastRenderedPageBreak/>
        <w:t>4.2. Заяви, що надійшли після строку, указаного в пункті 4.1, або зали-шені без розгляду відповідно до пункту 3.5 Положення для розгляду з метою участі в конкурсі не приймаються.</w:t>
      </w:r>
    </w:p>
    <w:p w14:paraId="22773AD8" w14:textId="77777777" w:rsidR="00B14EAB" w:rsidRPr="00B14EAB" w:rsidRDefault="00B14EAB" w:rsidP="00B14EAB">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4</w:t>
      </w:r>
      <w:r w:rsidRPr="00B14EAB">
        <w:rPr>
          <w:rFonts w:ascii="Times New Roman" w:hAnsi="Times New Roman" w:cs="Times New Roman"/>
          <w:color w:val="auto"/>
          <w:sz w:val="28"/>
          <w:szCs w:val="28"/>
          <w:lang w:val="ru-RU" w:eastAsia="ru-RU"/>
        </w:rPr>
        <w:t xml:space="preserve">.3. </w:t>
      </w:r>
      <w:r w:rsidRPr="00B14EAB">
        <w:rPr>
          <w:rFonts w:ascii="Times New Roman" w:hAnsi="Times New Roman" w:cs="Times New Roman"/>
          <w:color w:val="auto"/>
          <w:sz w:val="28"/>
          <w:szCs w:val="28"/>
          <w:lang w:eastAsia="ru-RU"/>
        </w:rPr>
        <w:t xml:space="preserve">Конкурс полягає у визначенні Замовника, який запропонував найви-щий розмір плати за право тимчасового користування елементом благоустрою  для розміщення СТС або ПТС.  </w:t>
      </w:r>
    </w:p>
    <w:p w14:paraId="53193088" w14:textId="77777777" w:rsidR="00B14EAB" w:rsidRPr="00B14EAB" w:rsidRDefault="00B14EAB" w:rsidP="00B14EAB">
      <w:pPr>
        <w:widowControl/>
        <w:autoSpaceDE w:val="0"/>
        <w:autoSpaceDN w:val="0"/>
        <w:adjustRightInd w:val="0"/>
        <w:spacing w:line="240" w:lineRule="atLeast"/>
        <w:ind w:firstLine="709"/>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4</w:t>
      </w:r>
      <w:r w:rsidRPr="00B14EAB">
        <w:rPr>
          <w:rFonts w:ascii="Times New Roman" w:hAnsi="Times New Roman" w:cs="Times New Roman"/>
          <w:color w:val="auto"/>
          <w:sz w:val="28"/>
          <w:szCs w:val="28"/>
          <w:lang w:val="ru-RU" w:eastAsia="ru-RU"/>
        </w:rPr>
        <w:t>.4.</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Розгляд пропозицій За</w:t>
      </w:r>
      <w:r w:rsidRPr="00B14EAB">
        <w:rPr>
          <w:rFonts w:ascii="Times New Roman" w:hAnsi="Times New Roman" w:cs="Times New Roman"/>
          <w:color w:val="auto"/>
          <w:sz w:val="28"/>
          <w:szCs w:val="28"/>
          <w:lang w:eastAsia="ru-RU"/>
        </w:rPr>
        <w:t>мовників</w:t>
      </w:r>
      <w:r w:rsidRPr="00B14EAB">
        <w:rPr>
          <w:rFonts w:ascii="Times New Roman" w:hAnsi="Times New Roman" w:cs="Times New Roman"/>
          <w:color w:val="auto"/>
          <w:sz w:val="28"/>
          <w:szCs w:val="28"/>
          <w:lang w:val="ru-RU" w:eastAsia="ru-RU"/>
        </w:rPr>
        <w:t xml:space="preserve"> здійснюється </w:t>
      </w:r>
      <w:r w:rsidRPr="00B14EAB">
        <w:rPr>
          <w:rFonts w:ascii="Times New Roman" w:hAnsi="Times New Roman" w:cs="Times New Roman"/>
          <w:color w:val="auto"/>
          <w:sz w:val="28"/>
          <w:szCs w:val="28"/>
          <w:lang w:eastAsia="ru-RU"/>
        </w:rPr>
        <w:t xml:space="preserve">конкурсною комісією </w:t>
      </w:r>
      <w:r w:rsidRPr="00B14EAB">
        <w:rPr>
          <w:rFonts w:ascii="Times New Roman" w:hAnsi="Times New Roman" w:cs="Times New Roman"/>
          <w:color w:val="auto"/>
          <w:sz w:val="28"/>
          <w:szCs w:val="28"/>
          <w:lang w:val="ru-RU" w:eastAsia="ru-RU"/>
        </w:rPr>
        <w:t>на підставі поданих ними заяв. Пропозиції не можуть бути</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гіршими, ніж початкові умови</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 викладені </w:t>
      </w:r>
      <w:r w:rsidRPr="00B14EAB">
        <w:rPr>
          <w:rFonts w:ascii="Times New Roman" w:hAnsi="Times New Roman" w:cs="Times New Roman"/>
          <w:color w:val="auto"/>
          <w:sz w:val="28"/>
          <w:szCs w:val="28"/>
          <w:lang w:eastAsia="ru-RU"/>
        </w:rPr>
        <w:t>в інформаційному повідомленні</w:t>
      </w:r>
      <w:r w:rsidRPr="00B14EAB">
        <w:rPr>
          <w:rFonts w:ascii="Times New Roman" w:hAnsi="Times New Roman" w:cs="Times New Roman"/>
          <w:color w:val="auto"/>
          <w:sz w:val="28"/>
          <w:szCs w:val="28"/>
          <w:lang w:val="ru-RU" w:eastAsia="ru-RU"/>
        </w:rPr>
        <w:t>.</w:t>
      </w:r>
    </w:p>
    <w:p w14:paraId="0867B6DD" w14:textId="77777777" w:rsidR="00B14EAB" w:rsidRPr="00B14EAB" w:rsidRDefault="00B14EAB" w:rsidP="00B14EAB">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4</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5</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 xml:space="preserve"> Склад та порядок роботи конкурсної комісії затверджується рішен-ням виконкому міської ради.</w:t>
      </w:r>
    </w:p>
    <w:p w14:paraId="0DDEED84" w14:textId="77777777" w:rsidR="00B14EAB" w:rsidRPr="00B14EAB" w:rsidRDefault="00B14EAB" w:rsidP="00B14EAB">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4.6. Депатрамент не пізніше ніж за три робочі дні до проведення конкурсу на  офіційному вебпорталі міста Кривого Рогу «Криворізький ресурсний центр» і на офіційному вебсайті Криворізької міської ради та її виконавчого комітету в розділах «Новини» оприлюднює інформацію про дату, місце проведення та час його початку, адреси елементів благоустрою із зазначенням їх площі, функціонального призначення, оцінки вартості, телефон та електронну адресу для зв’язку.</w:t>
      </w:r>
    </w:p>
    <w:p w14:paraId="3C4AA164" w14:textId="77777777" w:rsidR="00B14EAB" w:rsidRPr="00B14EAB" w:rsidRDefault="00B14EAB" w:rsidP="00B14EAB">
      <w:pPr>
        <w:widowControl/>
        <w:autoSpaceDE w:val="0"/>
        <w:autoSpaceDN w:val="0"/>
        <w:adjustRightInd w:val="0"/>
        <w:spacing w:line="240" w:lineRule="atLeast"/>
        <w:ind w:firstLine="709"/>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4.7. Конкурс проводиться відкрито за участю Замовників або їх представників (повноваження яких посвідчені довіреністю відповідно до вимог чинного законодавства України), які допущені до участі в конкурсі.</w:t>
      </w:r>
      <w:r w:rsidRPr="00B14EAB">
        <w:rPr>
          <w:rFonts w:ascii="Times New Roman" w:hAnsi="Times New Roman" w:cs="Times New Roman"/>
          <w:color w:val="auto"/>
          <w:sz w:val="28"/>
          <w:szCs w:val="28"/>
          <w:lang w:val="ru-RU" w:eastAsia="ru-RU"/>
        </w:rPr>
        <w:t xml:space="preserve"> </w:t>
      </w:r>
    </w:p>
    <w:p w14:paraId="161E5B43" w14:textId="77777777" w:rsidR="00B14EAB" w:rsidRPr="00B14EAB" w:rsidRDefault="00B14EAB" w:rsidP="00B14EAB">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4</w:t>
      </w:r>
      <w:r w:rsidRPr="00B14EAB">
        <w:rPr>
          <w:rFonts w:ascii="Times New Roman" w:hAnsi="Times New Roman" w:cs="Times New Roman"/>
          <w:color w:val="auto"/>
          <w:sz w:val="28"/>
          <w:szCs w:val="28"/>
          <w:lang w:val="ru-RU" w:eastAsia="ru-RU"/>
        </w:rPr>
        <w:t>.8. Конкурс здійснюється в один етап шляхом покрокового збільшення пропозицій За</w:t>
      </w:r>
      <w:r w:rsidRPr="00B14EAB">
        <w:rPr>
          <w:rFonts w:ascii="Times New Roman" w:hAnsi="Times New Roman" w:cs="Times New Roman"/>
          <w:color w:val="auto"/>
          <w:sz w:val="28"/>
          <w:szCs w:val="28"/>
          <w:lang w:eastAsia="ru-RU"/>
        </w:rPr>
        <w:t>мовниками</w:t>
      </w:r>
      <w:r w:rsidRPr="00B14EAB">
        <w:rPr>
          <w:rFonts w:ascii="Times New Roman" w:hAnsi="Times New Roman" w:cs="Times New Roman"/>
          <w:color w:val="auto"/>
          <w:sz w:val="28"/>
          <w:szCs w:val="28"/>
          <w:lang w:val="ru-RU" w:eastAsia="ru-RU"/>
        </w:rPr>
        <w:t xml:space="preserve"> щодо розміру плати</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що</w:t>
      </w:r>
      <w:r w:rsidRPr="00B14EAB">
        <w:rPr>
          <w:rFonts w:ascii="Times New Roman" w:hAnsi="Times New Roman" w:cs="Times New Roman"/>
          <w:color w:val="auto"/>
          <w:sz w:val="28"/>
          <w:szCs w:val="28"/>
          <w:lang w:val="ru-RU" w:eastAsia="ru-RU"/>
        </w:rPr>
        <w:t xml:space="preserve"> подаються письмово.</w:t>
      </w:r>
      <w:r w:rsidRPr="00B14EAB">
        <w:rPr>
          <w:rFonts w:ascii="Times New Roman" w:hAnsi="Times New Roman" w:cs="Times New Roman"/>
          <w:color w:val="auto"/>
          <w:sz w:val="28"/>
          <w:szCs w:val="28"/>
          <w:lang w:eastAsia="ru-RU"/>
        </w:rPr>
        <w:t xml:space="preserve"> Максимальна кількість раундів – п’ять. Покрокове збільшення починається від найбільшого розміру плати, запропонованого одним із Замовників, присутнім на засіданні конкурсної комісії. Розмір пропозиціїї щодо збільшення плати вказується у відсотках та має бути кратним 0,5%.</w:t>
      </w:r>
    </w:p>
    <w:p w14:paraId="259FDC54" w14:textId="77777777" w:rsidR="00B14EAB" w:rsidRPr="00B14EAB" w:rsidRDefault="00B14EAB" w:rsidP="00B14EAB">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4.9. </w:t>
      </w:r>
      <w:r w:rsidRPr="00B14EAB">
        <w:rPr>
          <w:rFonts w:ascii="Times New Roman" w:hAnsi="Times New Roman" w:cs="Times New Roman"/>
          <w:color w:val="auto"/>
          <w:sz w:val="28"/>
          <w:szCs w:val="28"/>
          <w:lang w:val="ru-RU" w:eastAsia="ru-RU"/>
        </w:rPr>
        <w:t xml:space="preserve">Хід та результати конкурсу відображаються </w:t>
      </w:r>
      <w:r w:rsidRPr="00B14EAB">
        <w:rPr>
          <w:rFonts w:ascii="Times New Roman" w:hAnsi="Times New Roman" w:cs="Times New Roman"/>
          <w:color w:val="auto"/>
          <w:sz w:val="28"/>
          <w:szCs w:val="28"/>
          <w:lang w:eastAsia="ru-RU"/>
        </w:rPr>
        <w:t>в</w:t>
      </w:r>
      <w:r w:rsidRPr="00B14EAB">
        <w:rPr>
          <w:rFonts w:ascii="Times New Roman" w:hAnsi="Times New Roman" w:cs="Times New Roman"/>
          <w:color w:val="auto"/>
          <w:sz w:val="28"/>
          <w:szCs w:val="28"/>
          <w:lang w:val="ru-RU" w:eastAsia="ru-RU"/>
        </w:rPr>
        <w:t xml:space="preserve"> протоколі, </w:t>
      </w:r>
      <w:r w:rsidRPr="00B14EAB">
        <w:rPr>
          <w:rFonts w:ascii="Times New Roman" w:hAnsi="Times New Roman" w:cs="Times New Roman"/>
          <w:color w:val="auto"/>
          <w:sz w:val="28"/>
          <w:szCs w:val="28"/>
          <w:lang w:eastAsia="ru-RU"/>
        </w:rPr>
        <w:t>що</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ведеться секретарем комісії. Два примірники протоколу готуються протягом п’яти робочих днів. Один примірник зберігається у Виконавця, другий – у Депар-таменті.</w:t>
      </w:r>
    </w:p>
    <w:p w14:paraId="00D444D5" w14:textId="77777777" w:rsidR="00B14EAB" w:rsidRPr="00B14EAB" w:rsidRDefault="00B14EAB" w:rsidP="00B14EAB">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4.10. Інформація про результати конкурсу оприлюднюється Департамен-том  на офіційному вебпорталі міста Кривого Рогу «Криворізький ресурсний центр» і на офіційному вебсайті Криворізької міської ради та її виконавчого комітету в розділах «Новини» протягом двох робочих днів від дня проведення конкурсу.</w:t>
      </w:r>
    </w:p>
    <w:p w14:paraId="6A614956" w14:textId="77777777" w:rsidR="00B14EAB" w:rsidRPr="00B14EAB" w:rsidRDefault="00B14EAB" w:rsidP="00B14EAB">
      <w:pPr>
        <w:widowControl/>
        <w:autoSpaceDE w:val="0"/>
        <w:autoSpaceDN w:val="0"/>
        <w:adjustRightInd w:val="0"/>
        <w:spacing w:line="240" w:lineRule="atLeast"/>
        <w:ind w:firstLine="709"/>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4</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11</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val="ru-RU" w:eastAsia="ru-RU"/>
        </w:rPr>
        <w:tab/>
        <w:t xml:space="preserve">Конкурсна документація зберігається </w:t>
      </w:r>
      <w:r w:rsidRPr="00B14EAB">
        <w:rPr>
          <w:rFonts w:ascii="Times New Roman" w:hAnsi="Times New Roman" w:cs="Times New Roman"/>
          <w:color w:val="auto"/>
          <w:sz w:val="28"/>
          <w:szCs w:val="28"/>
          <w:lang w:eastAsia="ru-RU"/>
        </w:rPr>
        <w:t>в</w:t>
      </w:r>
      <w:r w:rsidRPr="00B14EAB">
        <w:rPr>
          <w:rFonts w:ascii="Times New Roman" w:hAnsi="Times New Roman" w:cs="Times New Roman"/>
          <w:color w:val="auto"/>
          <w:sz w:val="28"/>
          <w:szCs w:val="28"/>
          <w:lang w:val="ru-RU" w:eastAsia="ru-RU"/>
        </w:rPr>
        <w:t xml:space="preserve"> справах В</w:t>
      </w:r>
      <w:r w:rsidRPr="00B14EAB">
        <w:rPr>
          <w:rFonts w:ascii="Times New Roman" w:hAnsi="Times New Roman" w:cs="Times New Roman"/>
          <w:color w:val="auto"/>
          <w:sz w:val="28"/>
          <w:szCs w:val="28"/>
          <w:lang w:eastAsia="ru-RU"/>
        </w:rPr>
        <w:t>иконавця</w:t>
      </w:r>
      <w:r w:rsidRPr="00B14EAB">
        <w:rPr>
          <w:rFonts w:ascii="Times New Roman" w:hAnsi="Times New Roman" w:cs="Times New Roman"/>
          <w:color w:val="auto"/>
          <w:sz w:val="28"/>
          <w:szCs w:val="28"/>
          <w:lang w:val="ru-RU" w:eastAsia="ru-RU"/>
        </w:rPr>
        <w:t xml:space="preserve"> та не підлягає поверненню учасникам конкурсу.</w:t>
      </w:r>
    </w:p>
    <w:p w14:paraId="31475DA8" w14:textId="77777777" w:rsidR="00B14EAB" w:rsidRPr="00B14EAB" w:rsidRDefault="00B14EAB" w:rsidP="00B14EAB">
      <w:pPr>
        <w:autoSpaceDE w:val="0"/>
        <w:autoSpaceDN w:val="0"/>
        <w:adjustRightInd w:val="0"/>
        <w:spacing w:line="240" w:lineRule="atLeast"/>
        <w:ind w:firstLine="570"/>
        <w:jc w:val="both"/>
        <w:rPr>
          <w:rFonts w:ascii="Times New Roman" w:hAnsi="Times New Roman" w:cs="Times New Roman"/>
          <w:color w:val="auto"/>
          <w:sz w:val="28"/>
          <w:szCs w:val="28"/>
          <w:lang w:val="ru-RU" w:eastAsia="ru-RU"/>
        </w:rPr>
      </w:pPr>
    </w:p>
    <w:p w14:paraId="19E0CD2D" w14:textId="77777777" w:rsidR="00B14EAB" w:rsidRPr="00B14EAB" w:rsidRDefault="00B14EAB" w:rsidP="00B14EAB">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val="ru-RU" w:eastAsia="ru-RU"/>
        </w:rPr>
        <w:t xml:space="preserve">5. Плата за тимчасове користування </w:t>
      </w:r>
      <w:r w:rsidRPr="00B14EAB">
        <w:rPr>
          <w:rFonts w:ascii="Times New Roman" w:hAnsi="Times New Roman" w:cs="Times New Roman"/>
          <w:b/>
          <w:i/>
          <w:color w:val="auto"/>
          <w:sz w:val="28"/>
          <w:szCs w:val="28"/>
          <w:lang w:eastAsia="ru-RU"/>
        </w:rPr>
        <w:t xml:space="preserve"> </w:t>
      </w:r>
    </w:p>
    <w:p w14:paraId="602BF456" w14:textId="77777777" w:rsidR="00B14EAB" w:rsidRPr="00B14EAB" w:rsidRDefault="00B14EAB" w:rsidP="00B14EAB">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е</w:t>
      </w:r>
      <w:r w:rsidRPr="00B14EAB">
        <w:rPr>
          <w:rFonts w:ascii="Times New Roman" w:hAnsi="Times New Roman" w:cs="Times New Roman"/>
          <w:b/>
          <w:i/>
          <w:color w:val="auto"/>
          <w:sz w:val="28"/>
          <w:szCs w:val="28"/>
          <w:lang w:val="ru-RU" w:eastAsia="ru-RU"/>
        </w:rPr>
        <w:t xml:space="preserve">лементами благоустрою для розміщення </w:t>
      </w:r>
      <w:r w:rsidRPr="00B14EAB">
        <w:rPr>
          <w:rFonts w:ascii="Times New Roman" w:hAnsi="Times New Roman" w:cs="Times New Roman"/>
          <w:b/>
          <w:i/>
          <w:color w:val="auto"/>
          <w:sz w:val="28"/>
          <w:szCs w:val="28"/>
          <w:lang w:eastAsia="ru-RU"/>
        </w:rPr>
        <w:t>ТС</w:t>
      </w:r>
    </w:p>
    <w:p w14:paraId="114981E7"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5</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1</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Розмір плати за право тимчасового користування елементом благоустрою для розміщення ТС за місяць становить 10% від його вартості, визначеної на підставі проведеної незалежної оцінки, та остаточно встановлюється за результатими розгляду заяв Замовників або конкурсу в разі його проведення</w:t>
      </w:r>
      <w:r w:rsidRPr="00B14EAB">
        <w:rPr>
          <w:rFonts w:ascii="Times New Roman" w:hAnsi="Times New Roman" w:cs="Times New Roman"/>
          <w:color w:val="FF0000"/>
          <w:sz w:val="28"/>
          <w:szCs w:val="28"/>
          <w:lang w:eastAsia="ru-RU"/>
        </w:rPr>
        <w:t xml:space="preserve">. </w:t>
      </w:r>
    </w:p>
    <w:p w14:paraId="4C093BA8"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5.2. Підставою для початку нарахування та внесення Користувачем </w:t>
      </w:r>
      <w:r w:rsidRPr="00B14EAB">
        <w:rPr>
          <w:rFonts w:ascii="Times New Roman" w:hAnsi="Times New Roman" w:cs="Times New Roman"/>
          <w:color w:val="auto"/>
          <w:sz w:val="28"/>
          <w:szCs w:val="28"/>
          <w:lang w:eastAsia="ru-RU"/>
        </w:rPr>
        <w:lastRenderedPageBreak/>
        <w:t>відповідної плати є Договір, що укладається в порядку, установленому розділом 3 Положення, та акт приймання-передачі місця під розміщення ТС або ПТС. При припиненні користування або закінченні строку дії Договору також складається акт приймання-передачі, що може робитися Виконавцем в односторонньому порядку в разі, якщо Користувач ухиляється від його підписання, після фактичного звільнення місця від ТС.</w:t>
      </w:r>
    </w:p>
    <w:p w14:paraId="1942737A"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5</w:t>
      </w:r>
      <w:r w:rsidRPr="00B14EAB">
        <w:rPr>
          <w:rFonts w:ascii="Times New Roman" w:hAnsi="Times New Roman" w:cs="Times New Roman"/>
          <w:color w:val="auto"/>
          <w:sz w:val="28"/>
          <w:szCs w:val="28"/>
          <w:lang w:val="ru-RU" w:eastAsia="ru-RU"/>
        </w:rPr>
        <w:t xml:space="preserve">.3. </w:t>
      </w:r>
      <w:r w:rsidRPr="00B14EAB">
        <w:rPr>
          <w:rFonts w:ascii="Times New Roman" w:hAnsi="Times New Roman" w:cs="Times New Roman"/>
          <w:color w:val="auto"/>
          <w:sz w:val="28"/>
          <w:szCs w:val="28"/>
          <w:lang w:eastAsia="ru-RU"/>
        </w:rPr>
        <w:t>Плата нараховується за весь період, що визначається датами складення актів приймання-передачі.  Розрахунковим періодом є календарний місяць. Плата за неповний місяць нараховується відповідно до кількості днів користування.</w:t>
      </w:r>
    </w:p>
    <w:p w14:paraId="2554C1D3"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 xml:space="preserve">5.4. </w:t>
      </w:r>
      <w:r w:rsidRPr="00B14EAB">
        <w:rPr>
          <w:rFonts w:ascii="Times New Roman" w:hAnsi="Times New Roman" w:cs="Times New Roman"/>
          <w:color w:val="auto"/>
          <w:sz w:val="28"/>
          <w:szCs w:val="28"/>
          <w:lang w:val="ru-RU" w:eastAsia="ru-RU"/>
        </w:rPr>
        <w:t xml:space="preserve">Плата за користування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 xml:space="preserve">лементом благоустрою вноситься </w:t>
      </w:r>
      <w:r w:rsidRPr="00B14EAB">
        <w:rPr>
          <w:rFonts w:ascii="Times New Roman" w:hAnsi="Times New Roman" w:cs="Times New Roman"/>
          <w:color w:val="auto"/>
          <w:sz w:val="28"/>
          <w:szCs w:val="28"/>
          <w:lang w:eastAsia="ru-RU"/>
        </w:rPr>
        <w:t>Користу-вачем</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на розрахунковий рахунок Виконавця </w:t>
      </w:r>
      <w:r w:rsidRPr="00B14EAB">
        <w:rPr>
          <w:rFonts w:ascii="Times New Roman" w:hAnsi="Times New Roman" w:cs="Times New Roman"/>
          <w:color w:val="auto"/>
          <w:sz w:val="28"/>
          <w:szCs w:val="28"/>
          <w:lang w:val="ru-RU" w:eastAsia="ru-RU"/>
        </w:rPr>
        <w:t>у безготівковій формі до 2</w:t>
      </w:r>
      <w:r w:rsidRPr="00B14EAB">
        <w:rPr>
          <w:rFonts w:ascii="Times New Roman" w:hAnsi="Times New Roman" w:cs="Times New Roman"/>
          <w:color w:val="auto"/>
          <w:sz w:val="28"/>
          <w:szCs w:val="28"/>
          <w:lang w:eastAsia="ru-RU"/>
        </w:rPr>
        <w:t>0</w:t>
      </w:r>
      <w:r w:rsidRPr="00B14EAB">
        <w:rPr>
          <w:rFonts w:ascii="Times New Roman" w:hAnsi="Times New Roman" w:cs="Times New Roman"/>
          <w:color w:val="auto"/>
          <w:sz w:val="28"/>
          <w:szCs w:val="28"/>
          <w:lang w:val="ru-RU" w:eastAsia="ru-RU"/>
        </w:rPr>
        <w:t xml:space="preserve"> числа місяця</w:t>
      </w:r>
      <w:r w:rsidRPr="00B14EAB">
        <w:rPr>
          <w:rFonts w:ascii="Times New Roman" w:hAnsi="Times New Roman" w:cs="Times New Roman"/>
          <w:color w:val="auto"/>
          <w:sz w:val="28"/>
          <w:szCs w:val="28"/>
          <w:lang w:eastAsia="ru-RU"/>
        </w:rPr>
        <w:t>, наступного за розрахунковим</w:t>
      </w:r>
      <w:r w:rsidRPr="00B14EAB">
        <w:rPr>
          <w:rFonts w:ascii="Times New Roman" w:hAnsi="Times New Roman" w:cs="Times New Roman"/>
          <w:color w:val="auto"/>
          <w:sz w:val="28"/>
          <w:szCs w:val="28"/>
          <w:lang w:val="ru-RU" w:eastAsia="ru-RU"/>
        </w:rPr>
        <w:t>.</w:t>
      </w:r>
    </w:p>
    <w:p w14:paraId="3F9C7F76"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5</w:t>
      </w:r>
      <w:r w:rsidRPr="00B14EAB">
        <w:rPr>
          <w:rFonts w:ascii="Times New Roman" w:hAnsi="Times New Roman" w:cs="Times New Roman"/>
          <w:color w:val="auto"/>
          <w:sz w:val="28"/>
          <w:szCs w:val="28"/>
          <w:lang w:eastAsia="ru-RU"/>
        </w:rPr>
        <w:t xml:space="preserve">.5. Плата, одержана Виконавцем за право тимчасового користування елементами благоустрою для розміщення ТС, розподіляється таким чином: 50% підлягає зарахуванню до бюджету міста, 50% </w:t>
      </w:r>
      <w:r w:rsidRPr="00B14EAB">
        <w:rPr>
          <w:rFonts w:ascii="Calibri" w:hAnsi="Calibri" w:cs="Times New Roman"/>
          <w:color w:val="auto"/>
          <w:sz w:val="28"/>
          <w:szCs w:val="28"/>
          <w:lang w:eastAsia="ru-RU"/>
        </w:rPr>
        <w:t>–</w:t>
      </w:r>
      <w:r w:rsidRPr="00B14EAB">
        <w:rPr>
          <w:rFonts w:ascii="Times New Roman" w:hAnsi="Times New Roman" w:cs="Times New Roman"/>
          <w:color w:val="auto"/>
          <w:sz w:val="28"/>
          <w:szCs w:val="28"/>
          <w:lang w:eastAsia="ru-RU"/>
        </w:rPr>
        <w:t xml:space="preserve"> Виконавцю.</w:t>
      </w:r>
    </w:p>
    <w:p w14:paraId="71D2BA77"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5</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6</w:t>
      </w:r>
      <w:r w:rsidRPr="00B14EAB">
        <w:rPr>
          <w:rFonts w:ascii="Times New Roman" w:hAnsi="Times New Roman" w:cs="Times New Roman"/>
          <w:color w:val="auto"/>
          <w:sz w:val="28"/>
          <w:szCs w:val="28"/>
          <w:lang w:val="ru-RU" w:eastAsia="ru-RU"/>
        </w:rPr>
        <w:t xml:space="preserve">. Плата за Договором визначається </w:t>
      </w:r>
      <w:r w:rsidRPr="00B14EAB">
        <w:rPr>
          <w:rFonts w:ascii="Times New Roman" w:hAnsi="Times New Roman" w:cs="Times New Roman"/>
          <w:color w:val="auto"/>
          <w:sz w:val="28"/>
          <w:szCs w:val="28"/>
          <w:lang w:eastAsia="ru-RU"/>
        </w:rPr>
        <w:t>шляхом</w:t>
      </w:r>
      <w:r w:rsidRPr="00B14EAB">
        <w:rPr>
          <w:rFonts w:ascii="Times New Roman" w:hAnsi="Times New Roman" w:cs="Times New Roman"/>
          <w:color w:val="auto"/>
          <w:sz w:val="28"/>
          <w:szCs w:val="28"/>
          <w:lang w:val="ru-RU" w:eastAsia="ru-RU"/>
        </w:rPr>
        <w:t xml:space="preserve"> коригування розміру </w:t>
      </w:r>
      <w:r w:rsidRPr="00B14EAB">
        <w:rPr>
          <w:rFonts w:ascii="Times New Roman" w:hAnsi="Times New Roman" w:cs="Times New Roman"/>
          <w:color w:val="auto"/>
          <w:sz w:val="28"/>
          <w:szCs w:val="28"/>
          <w:lang w:eastAsia="ru-RU"/>
        </w:rPr>
        <w:t xml:space="preserve">місячної </w:t>
      </w:r>
      <w:r w:rsidRPr="00B14EAB">
        <w:rPr>
          <w:rFonts w:ascii="Times New Roman" w:hAnsi="Times New Roman" w:cs="Times New Roman"/>
          <w:color w:val="auto"/>
          <w:sz w:val="28"/>
          <w:szCs w:val="28"/>
          <w:lang w:val="ru-RU" w:eastAsia="ru-RU"/>
        </w:rPr>
        <w:t xml:space="preserve">плати </w:t>
      </w:r>
      <w:r w:rsidRPr="00B14EAB">
        <w:rPr>
          <w:rFonts w:ascii="Times New Roman" w:hAnsi="Times New Roman" w:cs="Times New Roman"/>
          <w:color w:val="auto"/>
          <w:sz w:val="28"/>
          <w:szCs w:val="28"/>
          <w:lang w:eastAsia="ru-RU"/>
        </w:rPr>
        <w:t xml:space="preserve">за попередній місяць </w:t>
      </w:r>
      <w:r w:rsidRPr="00B14EAB">
        <w:rPr>
          <w:rFonts w:ascii="Times New Roman" w:hAnsi="Times New Roman" w:cs="Times New Roman"/>
          <w:color w:val="auto"/>
          <w:sz w:val="28"/>
          <w:szCs w:val="28"/>
          <w:lang w:val="ru-RU" w:eastAsia="ru-RU"/>
        </w:rPr>
        <w:t>за користування</w:t>
      </w:r>
      <w:r w:rsidRPr="00B14EAB">
        <w:rPr>
          <w:rFonts w:ascii="Times New Roman" w:hAnsi="Times New Roman" w:cs="Times New Roman"/>
          <w:color w:val="auto"/>
          <w:sz w:val="28"/>
          <w:szCs w:val="28"/>
          <w:lang w:eastAsia="ru-RU"/>
        </w:rPr>
        <w:t xml:space="preserve"> елементом благоустрою на індекс інфляції </w:t>
      </w:r>
      <w:r w:rsidRPr="00B14EAB">
        <w:rPr>
          <w:rFonts w:ascii="Times New Roman" w:hAnsi="Times New Roman" w:cs="Times New Roman"/>
          <w:color w:val="auto"/>
          <w:sz w:val="28"/>
          <w:szCs w:val="28"/>
          <w:lang w:val="ru-RU" w:eastAsia="ru-RU"/>
        </w:rPr>
        <w:t>за по</w:t>
      </w:r>
      <w:r w:rsidRPr="00B14EAB">
        <w:rPr>
          <w:rFonts w:ascii="Times New Roman" w:hAnsi="Times New Roman" w:cs="Times New Roman"/>
          <w:color w:val="auto"/>
          <w:sz w:val="28"/>
          <w:szCs w:val="28"/>
          <w:lang w:eastAsia="ru-RU"/>
        </w:rPr>
        <w:t xml:space="preserve">точний </w:t>
      </w:r>
      <w:r w:rsidRPr="00B14EAB">
        <w:rPr>
          <w:rFonts w:ascii="Times New Roman" w:hAnsi="Times New Roman" w:cs="Times New Roman"/>
          <w:color w:val="auto"/>
          <w:sz w:val="28"/>
          <w:szCs w:val="28"/>
          <w:lang w:val="ru-RU" w:eastAsia="ru-RU"/>
        </w:rPr>
        <w:t>місяць.</w:t>
      </w:r>
    </w:p>
    <w:p w14:paraId="3C4856F3"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5.7. Протягом п</w:t>
      </w:r>
      <w:r w:rsidRPr="00B14EAB">
        <w:rPr>
          <w:rFonts w:ascii="Calibri" w:hAnsi="Calibri" w:cs="Times New Roman"/>
          <w:color w:val="auto"/>
          <w:sz w:val="28"/>
          <w:szCs w:val="28"/>
          <w:lang w:eastAsia="ru-RU"/>
        </w:rPr>
        <w:t>’</w:t>
      </w:r>
      <w:r w:rsidRPr="00B14EAB">
        <w:rPr>
          <w:rFonts w:ascii="Times New Roman" w:hAnsi="Times New Roman" w:cs="Times New Roman"/>
          <w:color w:val="auto"/>
          <w:sz w:val="28"/>
          <w:szCs w:val="28"/>
          <w:lang w:eastAsia="ru-RU"/>
        </w:rPr>
        <w:t>яти днів після підписання Договору та акта приймання-передачі або укладення угоди про продовження строку дії Договору Користавач відшкодовує Виконавцю витрати, понесені останнім на оформлення документів для одержання паспорта прив</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 xml:space="preserve">язки та з проведення незалежної оцінки  елемента благоустрою  на підставі виставленого рахунку. </w:t>
      </w:r>
    </w:p>
    <w:p w14:paraId="3E3C7B86"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5.8. Нарахування плати призупиняється у випадку неможливості розміщення ТС через обставини, що не залежать від Користувача (зміна містобудівної ситуації, проведення робіт з будівництва, ремонту або реконструкції  на місці розташування об’єкта благоустрою або його частини тощо). Призупинення нарахування оформлюється на підставі відповідної обгрунтованої заяви Користувача шляхом укладення додаткової угоди до Договору. У разі неможливості визначення періоду дії обставин, за яких Користувач не може користуватися об</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 xml:space="preserve">єктом, Договір розривається. </w:t>
      </w:r>
    </w:p>
    <w:p w14:paraId="315B95F4" w14:textId="77777777" w:rsidR="00B14EAB" w:rsidRPr="00B14EAB" w:rsidRDefault="00B14EAB" w:rsidP="00B14EAB">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6</w:t>
      </w:r>
      <w:r w:rsidRPr="00B14EAB">
        <w:rPr>
          <w:rFonts w:ascii="Times New Roman" w:hAnsi="Times New Roman" w:cs="Times New Roman"/>
          <w:b/>
          <w:i/>
          <w:color w:val="auto"/>
          <w:sz w:val="28"/>
          <w:szCs w:val="28"/>
          <w:lang w:val="ru-RU" w:eastAsia="ru-RU"/>
        </w:rPr>
        <w:t>. Прикінцеві положення</w:t>
      </w:r>
    </w:p>
    <w:p w14:paraId="2194760D" w14:textId="77777777"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Заходи з контролю за дотриманням умов Договору здійснюються Виконавцем</w:t>
      </w:r>
      <w:r w:rsidRPr="00B14EAB">
        <w:rPr>
          <w:rFonts w:ascii="Times New Roman" w:hAnsi="Times New Roman" w:cs="Times New Roman"/>
          <w:color w:val="auto"/>
          <w:sz w:val="28"/>
          <w:szCs w:val="28"/>
          <w:lang w:eastAsia="ru-RU"/>
        </w:rPr>
        <w:t>, Департаментом, інспекцією з благоустрою виконкому Криворізької міської ради, виконкомами районних у місті рад.</w:t>
      </w:r>
    </w:p>
    <w:p w14:paraId="5781A457" w14:textId="77777777" w:rsidR="00B14EAB" w:rsidRPr="00B14EAB" w:rsidRDefault="00B14EAB" w:rsidP="00B14EAB">
      <w:pPr>
        <w:autoSpaceDE w:val="0"/>
        <w:autoSpaceDN w:val="0"/>
        <w:adjustRightInd w:val="0"/>
        <w:spacing w:line="240" w:lineRule="atLeast"/>
        <w:jc w:val="both"/>
        <w:rPr>
          <w:rFonts w:ascii="Times New Roman" w:hAnsi="Times New Roman" w:cs="Times New Roman"/>
          <w:color w:val="auto"/>
          <w:sz w:val="28"/>
          <w:szCs w:val="28"/>
          <w:lang w:eastAsia="ru-RU"/>
        </w:rPr>
      </w:pPr>
    </w:p>
    <w:p w14:paraId="238A92B8" w14:textId="77777777" w:rsidR="00B14EAB" w:rsidRPr="00B14EAB" w:rsidRDefault="00B14EAB" w:rsidP="00B14EAB">
      <w:pPr>
        <w:autoSpaceDE w:val="0"/>
        <w:autoSpaceDN w:val="0"/>
        <w:adjustRightInd w:val="0"/>
        <w:spacing w:line="240" w:lineRule="atLeast"/>
        <w:jc w:val="both"/>
        <w:rPr>
          <w:rFonts w:ascii="Times New Roman" w:hAnsi="Times New Roman" w:cs="Times New Roman"/>
          <w:color w:val="auto"/>
          <w:sz w:val="28"/>
          <w:szCs w:val="28"/>
          <w:lang w:eastAsia="ru-RU"/>
        </w:rPr>
      </w:pPr>
    </w:p>
    <w:p w14:paraId="162B7304" w14:textId="77777777" w:rsidR="00B14EAB" w:rsidRPr="00B14EAB" w:rsidRDefault="00B14EAB" w:rsidP="00B14EAB">
      <w:pPr>
        <w:autoSpaceDE w:val="0"/>
        <w:autoSpaceDN w:val="0"/>
        <w:adjustRightInd w:val="0"/>
        <w:spacing w:line="240" w:lineRule="atLeast"/>
        <w:jc w:val="both"/>
        <w:rPr>
          <w:rFonts w:ascii="Times New Roman" w:hAnsi="Times New Roman" w:cs="Times New Roman"/>
          <w:b/>
          <w:i/>
          <w:color w:val="auto"/>
          <w:sz w:val="28"/>
          <w:szCs w:val="28"/>
          <w:lang w:eastAsia="ru-RU"/>
        </w:rPr>
      </w:pPr>
    </w:p>
    <w:p w14:paraId="1BE80F96" w14:textId="77777777" w:rsidR="00B14EAB" w:rsidRPr="00B14EAB" w:rsidRDefault="00B14EAB" w:rsidP="00B14EAB">
      <w:pPr>
        <w:autoSpaceDE w:val="0"/>
        <w:autoSpaceDN w:val="0"/>
        <w:adjustRightInd w:val="0"/>
        <w:spacing w:line="240" w:lineRule="atLeast"/>
        <w:jc w:val="both"/>
        <w:rPr>
          <w:rFonts w:ascii="Times New Roman" w:hAnsi="Times New Roman" w:cs="Times New Roman"/>
          <w:b/>
          <w:i/>
          <w:color w:val="auto"/>
          <w:sz w:val="28"/>
          <w:szCs w:val="28"/>
          <w:lang w:eastAsia="ru-RU"/>
        </w:rPr>
      </w:pPr>
    </w:p>
    <w:p w14:paraId="30AAAAA3" w14:textId="77777777" w:rsidR="00B14EAB" w:rsidRPr="00B14EAB" w:rsidRDefault="00B14EAB" w:rsidP="00B14EAB">
      <w:pPr>
        <w:autoSpaceDE w:val="0"/>
        <w:autoSpaceDN w:val="0"/>
        <w:adjustRightInd w:val="0"/>
        <w:spacing w:line="240" w:lineRule="atLeast"/>
        <w:jc w:val="both"/>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Секретар міської ради</w:t>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t>Сергій Маляренко</w:t>
      </w:r>
    </w:p>
    <w:p w14:paraId="1E60EB16" w14:textId="77777777" w:rsidR="00B14EAB" w:rsidRPr="00B14EAB" w:rsidRDefault="00B14EAB" w:rsidP="00B14EAB">
      <w:pPr>
        <w:autoSpaceDE w:val="0"/>
        <w:autoSpaceDN w:val="0"/>
        <w:adjustRightInd w:val="0"/>
        <w:spacing w:line="240" w:lineRule="atLeast"/>
        <w:ind w:firstLine="570"/>
        <w:jc w:val="both"/>
        <w:rPr>
          <w:rFonts w:ascii="Times New Roman" w:hAnsi="Times New Roman" w:cs="Times New Roman"/>
          <w:color w:val="auto"/>
          <w:sz w:val="28"/>
          <w:szCs w:val="28"/>
          <w:lang w:val="ru-RU" w:eastAsia="ru-RU"/>
        </w:rPr>
      </w:pPr>
    </w:p>
    <w:p w14:paraId="0727637E" w14:textId="77777777" w:rsidR="00B14EAB" w:rsidRPr="00B14EAB" w:rsidRDefault="00B14EAB" w:rsidP="00B14EAB">
      <w:pPr>
        <w:autoSpaceDE w:val="0"/>
        <w:autoSpaceDN w:val="0"/>
        <w:adjustRightInd w:val="0"/>
        <w:spacing w:line="240" w:lineRule="atLeast"/>
        <w:jc w:val="both"/>
        <w:rPr>
          <w:rFonts w:ascii="Times New Roman" w:hAnsi="Times New Roman" w:cs="Times New Roman"/>
          <w:color w:val="auto"/>
          <w:sz w:val="28"/>
          <w:szCs w:val="28"/>
          <w:lang w:val="ru-RU" w:eastAsia="ru-RU"/>
        </w:rPr>
      </w:pPr>
    </w:p>
    <w:p w14:paraId="0D208A9B" w14:textId="77777777" w:rsidR="00B14EAB" w:rsidRPr="00B14EAB" w:rsidRDefault="00B14EAB" w:rsidP="00B14EAB">
      <w:pPr>
        <w:autoSpaceDE w:val="0"/>
        <w:autoSpaceDN w:val="0"/>
        <w:adjustRightInd w:val="0"/>
        <w:spacing w:line="240" w:lineRule="atLeast"/>
        <w:jc w:val="both"/>
        <w:rPr>
          <w:rFonts w:ascii="Times New Roman" w:hAnsi="Times New Roman" w:cs="Times New Roman"/>
          <w:color w:val="auto"/>
          <w:sz w:val="28"/>
          <w:szCs w:val="28"/>
          <w:lang w:val="ru-RU" w:eastAsia="ru-RU"/>
        </w:rPr>
      </w:pPr>
    </w:p>
    <w:p w14:paraId="347207C5" w14:textId="77777777" w:rsidR="00B14EAB" w:rsidRPr="00B14EAB" w:rsidRDefault="00B14EAB" w:rsidP="00B14EAB">
      <w:pPr>
        <w:autoSpaceDE w:val="0"/>
        <w:autoSpaceDN w:val="0"/>
        <w:adjustRightInd w:val="0"/>
        <w:spacing w:line="240" w:lineRule="atLeast"/>
        <w:jc w:val="both"/>
        <w:rPr>
          <w:rFonts w:ascii="Times New Roman" w:hAnsi="Times New Roman" w:cs="Times New Roman"/>
          <w:color w:val="auto"/>
          <w:sz w:val="28"/>
          <w:szCs w:val="28"/>
          <w:lang w:val="ru-RU" w:eastAsia="ru-RU"/>
        </w:rPr>
      </w:pPr>
    </w:p>
    <w:p w14:paraId="15A0D188" w14:textId="77777777" w:rsidR="00B14EAB" w:rsidRPr="00B14EAB" w:rsidRDefault="00B14EAB" w:rsidP="00B14EAB">
      <w:pPr>
        <w:autoSpaceDE w:val="0"/>
        <w:autoSpaceDN w:val="0"/>
        <w:adjustRightInd w:val="0"/>
        <w:ind w:left="5385"/>
        <w:jc w:val="both"/>
        <w:rPr>
          <w:rFonts w:ascii="Times New Roman" w:hAnsi="Times New Roman" w:cs="Times New Roman"/>
          <w:color w:val="auto"/>
          <w:sz w:val="28"/>
          <w:szCs w:val="28"/>
          <w:lang w:val="ru-RU" w:eastAsia="ru-RU"/>
        </w:rPr>
      </w:pPr>
    </w:p>
    <w:p w14:paraId="55931463" w14:textId="77777777" w:rsidR="00B14EAB" w:rsidRPr="00B14EAB" w:rsidRDefault="00B14EAB" w:rsidP="00B14EAB">
      <w:pPr>
        <w:autoSpaceDE w:val="0"/>
        <w:autoSpaceDN w:val="0"/>
        <w:adjustRightInd w:val="0"/>
        <w:ind w:left="5385"/>
        <w:jc w:val="both"/>
        <w:rPr>
          <w:rFonts w:ascii="Times New Roman" w:hAnsi="Times New Roman" w:cs="Times New Roman"/>
          <w:color w:val="auto"/>
          <w:sz w:val="28"/>
          <w:szCs w:val="28"/>
          <w:lang w:val="ru-RU" w:eastAsia="ru-RU"/>
        </w:rPr>
      </w:pPr>
    </w:p>
    <w:p w14:paraId="06820CD5" w14:textId="77777777" w:rsidR="00B14EAB" w:rsidRPr="00B14EAB" w:rsidRDefault="00B14EAB" w:rsidP="00B14EAB">
      <w:pPr>
        <w:autoSpaceDE w:val="0"/>
        <w:autoSpaceDN w:val="0"/>
        <w:adjustRightInd w:val="0"/>
        <w:ind w:left="708" w:firstLine="708"/>
        <w:jc w:val="center"/>
        <w:rPr>
          <w:rFonts w:ascii="Times New Roman" w:hAnsi="Times New Roman" w:cs="Times New Roman"/>
          <w:i/>
          <w:color w:val="auto"/>
          <w:lang w:val="ru-RU" w:eastAsia="ru-RU"/>
        </w:rPr>
      </w:pPr>
      <w:r w:rsidRPr="00B14EAB">
        <w:rPr>
          <w:rFonts w:ascii="Times New Roman" w:hAnsi="Times New Roman" w:cs="Times New Roman"/>
          <w:i/>
          <w:color w:val="auto"/>
          <w:lang w:eastAsia="ru-RU"/>
        </w:rPr>
        <w:t>Д</w:t>
      </w:r>
      <w:r w:rsidRPr="00B14EAB">
        <w:rPr>
          <w:rFonts w:ascii="Times New Roman" w:hAnsi="Times New Roman" w:cs="Times New Roman"/>
          <w:i/>
          <w:color w:val="auto"/>
          <w:lang w:val="ru-RU" w:eastAsia="ru-RU"/>
        </w:rPr>
        <w:t>одаток 1</w:t>
      </w:r>
    </w:p>
    <w:p w14:paraId="46330C50" w14:textId="77777777" w:rsidR="00B14EAB" w:rsidRPr="00B14EAB" w:rsidRDefault="00B14EAB" w:rsidP="00B14EAB">
      <w:pPr>
        <w:autoSpaceDE w:val="0"/>
        <w:autoSpaceDN w:val="0"/>
        <w:adjustRightInd w:val="0"/>
        <w:ind w:left="4956"/>
        <w:jc w:val="both"/>
        <w:rPr>
          <w:rFonts w:ascii="Times New Roman" w:hAnsi="Times New Roman" w:cs="Times New Roman"/>
          <w:i/>
          <w:color w:val="auto"/>
          <w:lang w:val="ru-RU" w:eastAsia="ru-RU"/>
        </w:rPr>
      </w:pPr>
      <w:r w:rsidRPr="00B14EAB">
        <w:rPr>
          <w:rFonts w:ascii="Times New Roman" w:hAnsi="Times New Roman" w:cs="Times New Roman"/>
          <w:i/>
          <w:color w:val="auto"/>
          <w:lang w:val="ru-RU" w:eastAsia="ru-RU"/>
        </w:rPr>
        <w:t xml:space="preserve">до Положення про надання права </w:t>
      </w:r>
      <w:r w:rsidRPr="00B14EAB">
        <w:rPr>
          <w:rFonts w:ascii="Times New Roman" w:hAnsi="Times New Roman" w:cs="Times New Roman"/>
          <w:i/>
          <w:color w:val="auto"/>
          <w:lang w:eastAsia="ru-RU"/>
        </w:rPr>
        <w:t xml:space="preserve">тимча-сового </w:t>
      </w:r>
      <w:r w:rsidRPr="00B14EAB">
        <w:rPr>
          <w:rFonts w:ascii="Times New Roman" w:hAnsi="Times New Roman" w:cs="Times New Roman"/>
          <w:i/>
          <w:color w:val="auto"/>
          <w:lang w:val="ru-RU" w:eastAsia="ru-RU"/>
        </w:rPr>
        <w:t xml:space="preserve">користування окремими елементами благоустрою комунальної власності та </w:t>
      </w:r>
      <w:r w:rsidRPr="00B14EAB">
        <w:rPr>
          <w:rFonts w:ascii="Times New Roman" w:hAnsi="Times New Roman" w:cs="Times New Roman"/>
          <w:i/>
          <w:color w:val="auto"/>
          <w:lang w:eastAsia="ru-RU"/>
        </w:rPr>
        <w:t>їх частинами при розміщенні тимчасових споруд для здійснення підприємницької діяль-ності</w:t>
      </w:r>
      <w:r w:rsidRPr="00B14EAB">
        <w:rPr>
          <w:rFonts w:ascii="Times New Roman" w:hAnsi="Times New Roman" w:cs="Times New Roman"/>
          <w:i/>
          <w:color w:val="auto"/>
          <w:lang w:val="ru-RU" w:eastAsia="ru-RU"/>
        </w:rPr>
        <w:t xml:space="preserve"> на територі</w:t>
      </w:r>
      <w:r w:rsidRPr="00B14EAB">
        <w:rPr>
          <w:rFonts w:ascii="Times New Roman" w:hAnsi="Times New Roman" w:cs="Times New Roman"/>
          <w:i/>
          <w:color w:val="auto"/>
          <w:lang w:eastAsia="ru-RU"/>
        </w:rPr>
        <w:t>ях адміністративних районів</w:t>
      </w:r>
      <w:r w:rsidRPr="00B14EAB">
        <w:rPr>
          <w:rFonts w:ascii="Times New Roman" w:hAnsi="Times New Roman" w:cs="Times New Roman"/>
          <w:i/>
          <w:color w:val="auto"/>
          <w:lang w:val="ru-RU" w:eastAsia="ru-RU"/>
        </w:rPr>
        <w:t xml:space="preserve"> м</w:t>
      </w:r>
      <w:r w:rsidRPr="00B14EAB">
        <w:rPr>
          <w:rFonts w:ascii="Times New Roman" w:hAnsi="Times New Roman" w:cs="Times New Roman"/>
          <w:i/>
          <w:color w:val="auto"/>
          <w:lang w:eastAsia="ru-RU"/>
        </w:rPr>
        <w:t>.</w:t>
      </w:r>
      <w:r w:rsidRPr="00B14EAB">
        <w:rPr>
          <w:rFonts w:ascii="Times New Roman" w:hAnsi="Times New Roman" w:cs="Times New Roman"/>
          <w:i/>
          <w:color w:val="auto"/>
          <w:lang w:val="ru-RU" w:eastAsia="ru-RU"/>
        </w:rPr>
        <w:t xml:space="preserve"> Кривого Рогу (пункт 2.1)</w:t>
      </w:r>
    </w:p>
    <w:p w14:paraId="2F6C3719" w14:textId="77777777" w:rsidR="00B14EAB" w:rsidRPr="00B14EAB" w:rsidRDefault="00B14EAB" w:rsidP="00B14EAB">
      <w:pPr>
        <w:autoSpaceDE w:val="0"/>
        <w:autoSpaceDN w:val="0"/>
        <w:adjustRightInd w:val="0"/>
        <w:jc w:val="right"/>
        <w:rPr>
          <w:rFonts w:ascii="Times New Roman" w:hAnsi="Times New Roman" w:cs="Times New Roman"/>
          <w:i/>
          <w:iCs/>
          <w:color w:val="auto"/>
          <w:sz w:val="28"/>
          <w:szCs w:val="28"/>
          <w:lang w:eastAsia="ru-RU"/>
        </w:rPr>
      </w:pPr>
    </w:p>
    <w:p w14:paraId="658A9258" w14:textId="77777777" w:rsidR="00B14EAB" w:rsidRPr="00B14EAB" w:rsidRDefault="00B14EAB" w:rsidP="00B14EAB">
      <w:pPr>
        <w:autoSpaceDE w:val="0"/>
        <w:autoSpaceDN w:val="0"/>
        <w:adjustRightInd w:val="0"/>
        <w:jc w:val="right"/>
        <w:rPr>
          <w:rFonts w:ascii="Times New Roman" w:hAnsi="Times New Roman" w:cs="Times New Roman"/>
          <w:b/>
          <w:iCs/>
          <w:color w:val="auto"/>
          <w:sz w:val="28"/>
          <w:szCs w:val="28"/>
          <w:lang w:eastAsia="ru-RU"/>
        </w:rPr>
      </w:pPr>
      <w:r w:rsidRPr="00B14EAB">
        <w:rPr>
          <w:rFonts w:ascii="Times New Roman" w:hAnsi="Times New Roman" w:cs="Times New Roman"/>
          <w:b/>
          <w:iCs/>
          <w:color w:val="auto"/>
          <w:sz w:val="28"/>
          <w:szCs w:val="28"/>
          <w:lang w:eastAsia="ru-RU"/>
        </w:rPr>
        <w:t xml:space="preserve"> Замовник________________________________</w:t>
      </w:r>
    </w:p>
    <w:p w14:paraId="101D3920" w14:textId="77777777" w:rsidR="00B14EAB" w:rsidRPr="00B14EAB" w:rsidRDefault="00B14EAB" w:rsidP="00B14EAB">
      <w:pPr>
        <w:autoSpaceDE w:val="0"/>
        <w:autoSpaceDN w:val="0"/>
        <w:adjustRightInd w:val="0"/>
        <w:jc w:val="center"/>
        <w:rPr>
          <w:rFonts w:ascii="Times New Roman" w:hAnsi="Times New Roman" w:cs="Times New Roman"/>
          <w:i/>
          <w:iCs/>
          <w:color w:val="auto"/>
          <w:sz w:val="28"/>
          <w:szCs w:val="28"/>
          <w:vertAlign w:val="superscript"/>
          <w:lang w:eastAsia="ru-RU"/>
        </w:rPr>
      </w:pPr>
      <w:r w:rsidRPr="00B14EAB">
        <w:rPr>
          <w:rFonts w:ascii="Times New Roman" w:hAnsi="Times New Roman" w:cs="Times New Roman"/>
          <w:iCs/>
          <w:color w:val="auto"/>
          <w:sz w:val="28"/>
          <w:szCs w:val="28"/>
          <w:lang w:eastAsia="ru-RU"/>
        </w:rPr>
        <w:t xml:space="preserve">                                                                       </w:t>
      </w:r>
      <w:r w:rsidRPr="00B14EAB">
        <w:rPr>
          <w:rFonts w:ascii="Times New Roman" w:hAnsi="Times New Roman" w:cs="Times New Roman"/>
          <w:i/>
          <w:iCs/>
          <w:color w:val="auto"/>
          <w:sz w:val="28"/>
          <w:szCs w:val="28"/>
          <w:vertAlign w:val="superscript"/>
          <w:lang w:eastAsia="ru-RU"/>
        </w:rPr>
        <w:t xml:space="preserve">(найменування, код ЄДРПОУ - для  юридичної особи, або </w:t>
      </w:r>
    </w:p>
    <w:p w14:paraId="4C253D77" w14:textId="77777777" w:rsidR="00B14EAB" w:rsidRPr="00B14EAB" w:rsidRDefault="00B14EAB" w:rsidP="00B14EAB">
      <w:pPr>
        <w:autoSpaceDE w:val="0"/>
        <w:autoSpaceDN w:val="0"/>
        <w:adjustRightInd w:val="0"/>
        <w:jc w:val="both"/>
        <w:rPr>
          <w:rFonts w:ascii="Times New Roman" w:hAnsi="Times New Roman" w:cs="Times New Roman"/>
          <w:i/>
          <w:iCs/>
          <w:color w:val="auto"/>
          <w:sz w:val="28"/>
          <w:szCs w:val="28"/>
          <w:vertAlign w:val="superscript"/>
          <w:lang w:eastAsia="ru-RU"/>
        </w:rPr>
      </w:pPr>
      <w:r w:rsidRPr="00B14EAB">
        <w:rPr>
          <w:rFonts w:ascii="Times New Roman" w:hAnsi="Times New Roman" w:cs="Times New Roman"/>
          <w:i/>
          <w:iCs/>
          <w:color w:val="auto"/>
          <w:sz w:val="28"/>
          <w:szCs w:val="28"/>
          <w:vertAlign w:val="superscript"/>
          <w:lang w:eastAsia="ru-RU"/>
        </w:rPr>
        <w:t xml:space="preserve">                                                                                                                ПІБ  та ідентифікаційний номер – для ФОП)</w:t>
      </w:r>
    </w:p>
    <w:p w14:paraId="4BB3EAF3" w14:textId="77777777" w:rsidR="00B14EAB" w:rsidRPr="00B14EAB" w:rsidRDefault="00B14EAB" w:rsidP="00B14EAB">
      <w:pPr>
        <w:autoSpaceDE w:val="0"/>
        <w:autoSpaceDN w:val="0"/>
        <w:adjustRightInd w:val="0"/>
        <w:jc w:val="right"/>
        <w:rPr>
          <w:rFonts w:ascii="Times New Roman" w:hAnsi="Times New Roman" w:cs="Times New Roman"/>
          <w:b/>
          <w:iCs/>
          <w:color w:val="auto"/>
          <w:sz w:val="28"/>
          <w:szCs w:val="28"/>
          <w:lang w:eastAsia="ru-RU"/>
        </w:rPr>
      </w:pPr>
      <w:r w:rsidRPr="00B14EAB">
        <w:rPr>
          <w:rFonts w:ascii="Times New Roman" w:hAnsi="Times New Roman" w:cs="Times New Roman"/>
          <w:b/>
          <w:iCs/>
          <w:color w:val="auto"/>
          <w:sz w:val="28"/>
          <w:szCs w:val="28"/>
          <w:lang w:eastAsia="ru-RU"/>
        </w:rPr>
        <w:t>Місцезнаходження (реєстрації ФОП) _______</w:t>
      </w:r>
    </w:p>
    <w:p w14:paraId="50495B9F" w14:textId="77777777" w:rsidR="00B14EAB" w:rsidRPr="00B14EAB" w:rsidRDefault="00B14EAB" w:rsidP="00B14EAB">
      <w:pPr>
        <w:autoSpaceDE w:val="0"/>
        <w:autoSpaceDN w:val="0"/>
        <w:adjustRightInd w:val="0"/>
        <w:jc w:val="right"/>
        <w:rPr>
          <w:rFonts w:ascii="Times New Roman" w:hAnsi="Times New Roman" w:cs="Times New Roman"/>
          <w:b/>
          <w:iCs/>
          <w:color w:val="auto"/>
          <w:sz w:val="28"/>
          <w:szCs w:val="28"/>
          <w:lang w:eastAsia="ru-RU"/>
        </w:rPr>
      </w:pPr>
      <w:r w:rsidRPr="00B14EAB">
        <w:rPr>
          <w:rFonts w:ascii="Times New Roman" w:hAnsi="Times New Roman" w:cs="Times New Roman"/>
          <w:b/>
          <w:iCs/>
          <w:color w:val="auto"/>
          <w:sz w:val="28"/>
          <w:szCs w:val="28"/>
          <w:lang w:eastAsia="ru-RU"/>
        </w:rPr>
        <w:t>________________________________________</w:t>
      </w:r>
    </w:p>
    <w:p w14:paraId="294CB975" w14:textId="77777777" w:rsidR="00B14EAB" w:rsidRPr="00B14EAB" w:rsidRDefault="00B14EAB" w:rsidP="00B14EAB">
      <w:pPr>
        <w:autoSpaceDE w:val="0"/>
        <w:autoSpaceDN w:val="0"/>
        <w:adjustRightInd w:val="0"/>
        <w:ind w:left="2832" w:firstLine="708"/>
        <w:jc w:val="both"/>
        <w:rPr>
          <w:rFonts w:ascii="Times New Roman" w:hAnsi="Times New Roman" w:cs="Times New Roman"/>
          <w:b/>
          <w:color w:val="auto"/>
          <w:sz w:val="28"/>
          <w:szCs w:val="28"/>
          <w:lang w:eastAsia="ru-RU"/>
        </w:rPr>
      </w:pPr>
      <w:r w:rsidRPr="00B14EAB">
        <w:rPr>
          <w:rFonts w:ascii="Times New Roman" w:hAnsi="Times New Roman" w:cs="Times New Roman"/>
          <w:b/>
          <w:color w:val="auto"/>
          <w:sz w:val="28"/>
          <w:szCs w:val="28"/>
          <w:lang w:eastAsia="ru-RU"/>
        </w:rPr>
        <w:t xml:space="preserve">     Засоби зв’язку (№ телефону) ______________</w:t>
      </w:r>
    </w:p>
    <w:p w14:paraId="7F73770C" w14:textId="77777777" w:rsidR="00B14EAB" w:rsidRPr="00B14EAB" w:rsidRDefault="00B14EAB" w:rsidP="00B14EAB">
      <w:pPr>
        <w:autoSpaceDE w:val="0"/>
        <w:autoSpaceDN w:val="0"/>
        <w:adjustRightInd w:val="0"/>
        <w:jc w:val="right"/>
        <w:rPr>
          <w:rFonts w:ascii="Times New Roman" w:hAnsi="Times New Roman" w:cs="Times New Roman"/>
          <w:b/>
          <w:iCs/>
          <w:color w:val="auto"/>
          <w:sz w:val="28"/>
          <w:szCs w:val="28"/>
          <w:lang w:eastAsia="ru-RU"/>
        </w:rPr>
      </w:pPr>
    </w:p>
    <w:p w14:paraId="0BAAF462" w14:textId="77777777" w:rsidR="00B14EAB" w:rsidRPr="00B14EAB" w:rsidRDefault="00B14EAB" w:rsidP="00B14EAB">
      <w:pPr>
        <w:autoSpaceDE w:val="0"/>
        <w:autoSpaceDN w:val="0"/>
        <w:adjustRightInd w:val="0"/>
        <w:jc w:val="center"/>
        <w:rPr>
          <w:rFonts w:ascii="Times New Roman" w:hAnsi="Times New Roman" w:cs="Times New Roman"/>
          <w:b/>
          <w:color w:val="auto"/>
          <w:sz w:val="28"/>
          <w:szCs w:val="28"/>
          <w:lang w:eastAsia="ru-RU"/>
        </w:rPr>
      </w:pPr>
      <w:r w:rsidRPr="00B14EAB">
        <w:rPr>
          <w:rFonts w:ascii="Times New Roman" w:hAnsi="Times New Roman" w:cs="Times New Roman"/>
          <w:b/>
          <w:color w:val="auto"/>
          <w:sz w:val="28"/>
          <w:szCs w:val="28"/>
          <w:lang w:eastAsia="ru-RU"/>
        </w:rPr>
        <w:t>ЗАЯВА</w:t>
      </w:r>
    </w:p>
    <w:p w14:paraId="386E122B" w14:textId="77777777" w:rsidR="00B14EAB" w:rsidRPr="00B14EAB" w:rsidRDefault="00B14EAB" w:rsidP="00B14EAB">
      <w:pPr>
        <w:autoSpaceDE w:val="0"/>
        <w:autoSpaceDN w:val="0"/>
        <w:adjustRightInd w:val="0"/>
        <w:jc w:val="center"/>
        <w:rPr>
          <w:rFonts w:ascii="Times New Roman" w:hAnsi="Times New Roman" w:cs="Times New Roman"/>
          <w:color w:val="auto"/>
          <w:sz w:val="28"/>
          <w:szCs w:val="28"/>
          <w:lang w:eastAsia="ru-RU"/>
        </w:rPr>
      </w:pPr>
    </w:p>
    <w:p w14:paraId="71BBC8CB" w14:textId="77777777" w:rsidR="00B14EAB" w:rsidRPr="00B14EAB" w:rsidRDefault="00B14EAB" w:rsidP="00B14EAB">
      <w:pPr>
        <w:autoSpaceDE w:val="0"/>
        <w:autoSpaceDN w:val="0"/>
        <w:adjustRightInd w:val="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         Відповідно до Положення про надання права тимчасового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затвердженого рішенням міської ради  від «____» ________________20____  №_____, прошу</w:t>
      </w:r>
    </w:p>
    <w:p w14:paraId="4C131765" w14:textId="77777777" w:rsidR="00B14EAB" w:rsidRPr="00B14EAB" w:rsidRDefault="00B14EAB" w:rsidP="00B14EAB">
      <w:pPr>
        <w:autoSpaceDE w:val="0"/>
        <w:autoSpaceDN w:val="0"/>
        <w:adjustRightInd w:val="0"/>
        <w:spacing w:line="20" w:lineRule="atLeast"/>
        <w:jc w:val="center"/>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____________________________________________________________________</w:t>
      </w:r>
    </w:p>
    <w:p w14:paraId="13755D14" w14:textId="77777777" w:rsidR="00B14EAB" w:rsidRPr="00B14EAB" w:rsidRDefault="00B14EAB" w:rsidP="00B14EAB">
      <w:pPr>
        <w:autoSpaceDE w:val="0"/>
        <w:autoSpaceDN w:val="0"/>
        <w:adjustRightInd w:val="0"/>
        <w:jc w:val="center"/>
        <w:rPr>
          <w:rFonts w:ascii="Times New Roman" w:hAnsi="Times New Roman" w:cs="Times New Roman"/>
          <w:i/>
          <w:color w:val="auto"/>
          <w:sz w:val="28"/>
          <w:szCs w:val="28"/>
          <w:vertAlign w:val="superscript"/>
          <w:lang w:eastAsia="ru-RU"/>
        </w:rPr>
      </w:pPr>
      <w:r w:rsidRPr="00B14EAB">
        <w:rPr>
          <w:rFonts w:ascii="Times New Roman" w:hAnsi="Times New Roman" w:cs="Times New Roman"/>
          <w:i/>
          <w:color w:val="auto"/>
          <w:sz w:val="28"/>
          <w:szCs w:val="28"/>
          <w:vertAlign w:val="superscript"/>
          <w:lang w:eastAsia="ru-RU"/>
        </w:rPr>
        <w:t>[визначити  можливість облаштування елемента благоустрою для розміщення тимчасової споруди  відповідно до комплексної схеми, укласти договір  тимчасового користування елементом благоустрою комунальної власності для розміщення тимчасової споруди для здійснення підприємницької діяльності/  унести зміни до договору/ продовжити/ припинити дію договіру (необхідне зазначити)]</w:t>
      </w:r>
    </w:p>
    <w:p w14:paraId="18808483" w14:textId="77777777" w:rsidR="00B14EAB" w:rsidRPr="00B14EAB" w:rsidRDefault="00B14EAB" w:rsidP="00B14EAB">
      <w:pPr>
        <w:autoSpaceDE w:val="0"/>
        <w:autoSpaceDN w:val="0"/>
        <w:adjustRightInd w:val="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____________________________________________________________________,</w:t>
      </w:r>
    </w:p>
    <w:p w14:paraId="15684A91" w14:textId="77777777" w:rsidR="00B14EAB" w:rsidRPr="00B14EAB" w:rsidRDefault="00B14EAB" w:rsidP="00B14EAB">
      <w:pPr>
        <w:autoSpaceDE w:val="0"/>
        <w:autoSpaceDN w:val="0"/>
        <w:adjustRightInd w:val="0"/>
        <w:jc w:val="both"/>
        <w:rPr>
          <w:rFonts w:ascii="Times New Roman" w:hAnsi="Times New Roman" w:cs="Times New Roman"/>
          <w:i/>
          <w:color w:val="auto"/>
          <w:sz w:val="28"/>
          <w:szCs w:val="28"/>
          <w:vertAlign w:val="superscript"/>
          <w:lang w:eastAsia="ru-RU"/>
        </w:rPr>
      </w:pP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i/>
          <w:color w:val="auto"/>
          <w:sz w:val="28"/>
          <w:szCs w:val="28"/>
          <w:vertAlign w:val="superscript"/>
          <w:lang w:eastAsia="ru-RU"/>
        </w:rPr>
        <w:t>(дата, номер договору)</w:t>
      </w:r>
    </w:p>
    <w:p w14:paraId="5D016042" w14:textId="77777777" w:rsidR="00B14EAB" w:rsidRPr="00B14EAB" w:rsidRDefault="00B14EAB" w:rsidP="00B14EAB">
      <w:pPr>
        <w:autoSpaceDE w:val="0"/>
        <w:autoSpaceDN w:val="0"/>
        <w:adjustRightInd w:val="0"/>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___________</w:t>
      </w:r>
      <w:r w:rsidRPr="00B14EAB">
        <w:rPr>
          <w:rFonts w:ascii="Times New Roman" w:hAnsi="Times New Roman" w:cs="Times New Roman"/>
          <w:color w:val="auto"/>
          <w:sz w:val="28"/>
          <w:szCs w:val="28"/>
          <w:lang w:eastAsia="ru-RU"/>
        </w:rPr>
        <w:t>___________________________</w:t>
      </w:r>
      <w:r w:rsidRPr="00B14EAB">
        <w:rPr>
          <w:rFonts w:ascii="Times New Roman" w:hAnsi="Times New Roman" w:cs="Times New Roman"/>
          <w:color w:val="auto"/>
          <w:sz w:val="28"/>
          <w:szCs w:val="28"/>
          <w:lang w:val="ru-RU" w:eastAsia="ru-RU"/>
        </w:rPr>
        <w:t>_______</w:t>
      </w:r>
      <w:r w:rsidRPr="00B14EAB">
        <w:rPr>
          <w:rFonts w:ascii="Times New Roman" w:hAnsi="Times New Roman" w:cs="Times New Roman"/>
          <w:color w:val="auto"/>
          <w:sz w:val="28"/>
          <w:szCs w:val="28"/>
          <w:lang w:eastAsia="ru-RU"/>
        </w:rPr>
        <w:t>_______</w:t>
      </w:r>
      <w:r w:rsidRPr="00B14EAB">
        <w:rPr>
          <w:rFonts w:ascii="Times New Roman" w:hAnsi="Times New Roman" w:cs="Times New Roman"/>
          <w:color w:val="auto"/>
          <w:sz w:val="28"/>
          <w:szCs w:val="28"/>
          <w:lang w:val="ru-RU" w:eastAsia="ru-RU"/>
        </w:rPr>
        <w:t>________</w:t>
      </w:r>
      <w:r w:rsidRPr="00B14EAB">
        <w:rPr>
          <w:rFonts w:ascii="Times New Roman" w:hAnsi="Times New Roman" w:cs="Times New Roman"/>
          <w:color w:val="auto"/>
          <w:sz w:val="28"/>
          <w:szCs w:val="28"/>
          <w:lang w:eastAsia="ru-RU"/>
        </w:rPr>
        <w:t>________</w:t>
      </w:r>
      <w:r w:rsidRPr="00B14EAB">
        <w:rPr>
          <w:rFonts w:ascii="Times New Roman" w:hAnsi="Times New Roman" w:cs="Times New Roman"/>
          <w:color w:val="auto"/>
          <w:sz w:val="28"/>
          <w:szCs w:val="28"/>
          <w:lang w:val="ru-RU" w:eastAsia="ru-RU"/>
        </w:rPr>
        <w:t>,</w:t>
      </w:r>
    </w:p>
    <w:p w14:paraId="18D6BE0A" w14:textId="77777777" w:rsidR="00B14EAB" w:rsidRPr="00B14EAB" w:rsidRDefault="00B14EAB" w:rsidP="00B14EAB">
      <w:pPr>
        <w:autoSpaceDE w:val="0"/>
        <w:autoSpaceDN w:val="0"/>
        <w:adjustRightInd w:val="0"/>
        <w:ind w:firstLine="705"/>
        <w:jc w:val="center"/>
        <w:rPr>
          <w:rFonts w:ascii="Times New Roman" w:hAnsi="Times New Roman" w:cs="Times New Roman"/>
          <w:i/>
          <w:color w:val="auto"/>
          <w:sz w:val="28"/>
          <w:szCs w:val="28"/>
          <w:vertAlign w:val="superscript"/>
          <w:lang w:val="ru-RU" w:eastAsia="ru-RU"/>
        </w:rPr>
      </w:pPr>
      <w:r w:rsidRPr="00B14EAB">
        <w:rPr>
          <w:rFonts w:ascii="Times New Roman" w:hAnsi="Times New Roman" w:cs="Times New Roman"/>
          <w:i/>
          <w:color w:val="auto"/>
          <w:sz w:val="28"/>
          <w:szCs w:val="28"/>
          <w:vertAlign w:val="superscript"/>
          <w:lang w:val="ru-RU" w:eastAsia="ru-RU"/>
        </w:rPr>
        <w:t>(тип тимчасов</w:t>
      </w:r>
      <w:r w:rsidRPr="00B14EAB">
        <w:rPr>
          <w:rFonts w:ascii="Times New Roman" w:hAnsi="Times New Roman" w:cs="Times New Roman"/>
          <w:i/>
          <w:color w:val="auto"/>
          <w:sz w:val="28"/>
          <w:szCs w:val="28"/>
          <w:vertAlign w:val="superscript"/>
          <w:lang w:eastAsia="ru-RU"/>
        </w:rPr>
        <w:t>ої</w:t>
      </w:r>
      <w:r w:rsidRPr="00B14EAB">
        <w:rPr>
          <w:rFonts w:ascii="Times New Roman" w:hAnsi="Times New Roman" w:cs="Times New Roman"/>
          <w:i/>
          <w:color w:val="auto"/>
          <w:sz w:val="28"/>
          <w:szCs w:val="28"/>
          <w:vertAlign w:val="superscript"/>
          <w:lang w:val="ru-RU" w:eastAsia="ru-RU"/>
        </w:rPr>
        <w:t xml:space="preserve"> </w:t>
      </w:r>
      <w:r w:rsidRPr="00B14EAB">
        <w:rPr>
          <w:rFonts w:ascii="Times New Roman" w:hAnsi="Times New Roman" w:cs="Times New Roman"/>
          <w:i/>
          <w:color w:val="auto"/>
          <w:sz w:val="28"/>
          <w:szCs w:val="28"/>
          <w:vertAlign w:val="superscript"/>
          <w:lang w:eastAsia="ru-RU"/>
        </w:rPr>
        <w:t>споруди</w:t>
      </w:r>
      <w:r w:rsidRPr="00B14EAB">
        <w:rPr>
          <w:rFonts w:ascii="Times New Roman" w:hAnsi="Times New Roman" w:cs="Times New Roman"/>
          <w:i/>
          <w:color w:val="auto"/>
          <w:sz w:val="28"/>
          <w:szCs w:val="28"/>
          <w:vertAlign w:val="superscript"/>
          <w:lang w:val="ru-RU" w:eastAsia="ru-RU"/>
        </w:rPr>
        <w:t>)</w:t>
      </w:r>
    </w:p>
    <w:p w14:paraId="014534FE" w14:textId="77777777" w:rsidR="00B14EAB" w:rsidRPr="00B14EAB" w:rsidRDefault="00B14EAB" w:rsidP="00B14EAB">
      <w:pPr>
        <w:autoSpaceDE w:val="0"/>
        <w:autoSpaceDN w:val="0"/>
        <w:adjustRightInd w:val="0"/>
        <w:spacing w:line="240" w:lineRule="atLeast"/>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розташован</w:t>
      </w:r>
      <w:r w:rsidRPr="00B14EAB">
        <w:rPr>
          <w:rFonts w:ascii="Times New Roman" w:hAnsi="Times New Roman" w:cs="Times New Roman"/>
          <w:color w:val="auto"/>
          <w:sz w:val="28"/>
          <w:szCs w:val="28"/>
          <w:lang w:eastAsia="ru-RU"/>
        </w:rPr>
        <w:t>ої</w:t>
      </w:r>
      <w:r w:rsidRPr="00B14EAB">
        <w:rPr>
          <w:rFonts w:ascii="Times New Roman" w:hAnsi="Times New Roman" w:cs="Times New Roman"/>
          <w:color w:val="auto"/>
          <w:sz w:val="28"/>
          <w:szCs w:val="28"/>
          <w:lang w:val="ru-RU" w:eastAsia="ru-RU"/>
        </w:rPr>
        <w:t xml:space="preserve"> за адресою:</w:t>
      </w:r>
      <w:r w:rsidRPr="00B14EAB">
        <w:rPr>
          <w:rFonts w:ascii="Times New Roman" w:hAnsi="Times New Roman" w:cs="Times New Roman"/>
          <w:color w:val="auto"/>
          <w:sz w:val="28"/>
          <w:szCs w:val="28"/>
          <w:lang w:eastAsia="ru-RU"/>
        </w:rPr>
        <w:t>________</w:t>
      </w:r>
      <w:r w:rsidRPr="00B14EAB">
        <w:rPr>
          <w:rFonts w:ascii="Times New Roman" w:hAnsi="Times New Roman" w:cs="Times New Roman"/>
          <w:color w:val="auto"/>
          <w:sz w:val="28"/>
          <w:szCs w:val="28"/>
          <w:lang w:val="ru-RU" w:eastAsia="ru-RU"/>
        </w:rPr>
        <w:t>______________________________________</w:t>
      </w:r>
    </w:p>
    <w:p w14:paraId="570E9FF5" w14:textId="77777777" w:rsidR="00B14EAB" w:rsidRPr="00B14EAB" w:rsidRDefault="00B14EAB" w:rsidP="00B14EAB">
      <w:pPr>
        <w:autoSpaceDE w:val="0"/>
        <w:autoSpaceDN w:val="0"/>
        <w:adjustRightInd w:val="0"/>
        <w:spacing w:line="240" w:lineRule="atLeast"/>
        <w:jc w:val="center"/>
        <w:rPr>
          <w:rFonts w:ascii="Times New Roman" w:hAnsi="Times New Roman" w:cs="Times New Roman"/>
          <w:i/>
          <w:color w:val="auto"/>
          <w:sz w:val="28"/>
          <w:szCs w:val="28"/>
          <w:vertAlign w:val="superscript"/>
          <w:lang w:val="ru-RU" w:eastAsia="ru-RU"/>
        </w:rPr>
      </w:pPr>
      <w:r w:rsidRPr="00B14EAB">
        <w:rPr>
          <w:rFonts w:ascii="Times New Roman" w:hAnsi="Times New Roman" w:cs="Times New Roman"/>
          <w:i/>
          <w:color w:val="auto"/>
          <w:sz w:val="28"/>
          <w:szCs w:val="28"/>
          <w:vertAlign w:val="superscript"/>
          <w:lang w:val="ru-RU" w:eastAsia="ru-RU"/>
        </w:rPr>
        <w:t xml:space="preserve">                                                                        (зазначається поштова адреса згідно зі схемою роз</w:t>
      </w:r>
      <w:r w:rsidRPr="00B14EAB">
        <w:rPr>
          <w:rFonts w:ascii="Times New Roman" w:hAnsi="Times New Roman" w:cs="Times New Roman"/>
          <w:i/>
          <w:color w:val="auto"/>
          <w:sz w:val="28"/>
          <w:szCs w:val="28"/>
          <w:vertAlign w:val="superscript"/>
          <w:lang w:eastAsia="ru-RU"/>
        </w:rPr>
        <w:t>міще</w:t>
      </w:r>
      <w:r w:rsidRPr="00B14EAB">
        <w:rPr>
          <w:rFonts w:ascii="Times New Roman" w:hAnsi="Times New Roman" w:cs="Times New Roman"/>
          <w:i/>
          <w:color w:val="auto"/>
          <w:sz w:val="28"/>
          <w:szCs w:val="28"/>
          <w:vertAlign w:val="superscript"/>
          <w:lang w:val="ru-RU" w:eastAsia="ru-RU"/>
        </w:rPr>
        <w:t>ння)</w:t>
      </w:r>
    </w:p>
    <w:p w14:paraId="671B4FDF" w14:textId="77777777" w:rsidR="00B14EAB" w:rsidRPr="00B14EAB" w:rsidRDefault="00B14EAB" w:rsidP="00B14EAB">
      <w:pPr>
        <w:autoSpaceDE w:val="0"/>
        <w:autoSpaceDN w:val="0"/>
        <w:adjustRightInd w:val="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__________________________________________________________________</w:t>
      </w:r>
      <w:r w:rsidRPr="00B14EAB">
        <w:rPr>
          <w:rFonts w:ascii="Times New Roman" w:hAnsi="Times New Roman" w:cs="Times New Roman"/>
          <w:color w:val="auto"/>
          <w:sz w:val="28"/>
          <w:szCs w:val="28"/>
          <w:lang w:eastAsia="ru-RU"/>
        </w:rPr>
        <w:t>__.</w:t>
      </w:r>
    </w:p>
    <w:p w14:paraId="1DD40976" w14:textId="77777777" w:rsidR="00B14EAB" w:rsidRPr="00B14EAB" w:rsidRDefault="00B14EAB" w:rsidP="00B14EAB">
      <w:pPr>
        <w:autoSpaceDE w:val="0"/>
        <w:autoSpaceDN w:val="0"/>
        <w:adjustRightInd w:val="0"/>
        <w:spacing w:before="120" w:after="120"/>
        <w:ind w:firstLine="705"/>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Інформація про розмір та спосіб розміщення тимчасово</w:t>
      </w:r>
      <w:r w:rsidRPr="00B14EAB">
        <w:rPr>
          <w:rFonts w:ascii="Times New Roman" w:hAnsi="Times New Roman" w:cs="Times New Roman"/>
          <w:color w:val="auto"/>
          <w:sz w:val="28"/>
          <w:szCs w:val="28"/>
          <w:lang w:eastAsia="ru-RU"/>
        </w:rPr>
        <w:t>ї</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споруди</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val="ru-RU" w:eastAsia="ru-RU"/>
        </w:rPr>
        <w:br/>
        <w:t>__________________________________________________________________</w:t>
      </w:r>
    </w:p>
    <w:p w14:paraId="6A7BB979" w14:textId="77777777" w:rsidR="00B14EAB" w:rsidRPr="00B14EAB" w:rsidRDefault="00B14EAB" w:rsidP="00B14EAB">
      <w:pPr>
        <w:autoSpaceDE w:val="0"/>
        <w:autoSpaceDN w:val="0"/>
        <w:adjustRightInd w:val="0"/>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Площа окремого елемента благоустрою: ________________________ (кв. м).</w:t>
      </w:r>
    </w:p>
    <w:p w14:paraId="27874D58" w14:textId="77777777" w:rsidR="00B14EAB" w:rsidRPr="00B14EAB" w:rsidRDefault="00B14EAB" w:rsidP="00B14EAB">
      <w:pPr>
        <w:autoSpaceDE w:val="0"/>
        <w:autoSpaceDN w:val="0"/>
        <w:adjustRightInd w:val="0"/>
        <w:ind w:firstLine="705"/>
        <w:jc w:val="both"/>
        <w:rPr>
          <w:rFonts w:ascii="Times New Roman" w:hAnsi="Times New Roman" w:cs="Times New Roman"/>
          <w:i/>
          <w:color w:val="auto"/>
          <w:sz w:val="28"/>
          <w:szCs w:val="28"/>
          <w:vertAlign w:val="superscript"/>
          <w:lang w:eastAsia="ru-RU"/>
        </w:rPr>
      </w:pPr>
      <w:r w:rsidRPr="00B14EAB">
        <w:rPr>
          <w:rFonts w:ascii="Times New Roman" w:hAnsi="Times New Roman" w:cs="Times New Roman"/>
          <w:i/>
          <w:color w:val="auto"/>
          <w:sz w:val="28"/>
          <w:szCs w:val="28"/>
          <w:vertAlign w:val="superscript"/>
          <w:lang w:eastAsia="ru-RU"/>
        </w:rPr>
        <w:t xml:space="preserve">                                                                                              (зазначається згідно зі схемою розміщення)</w:t>
      </w:r>
    </w:p>
    <w:p w14:paraId="0CAF0283" w14:textId="77777777" w:rsidR="00B14EAB" w:rsidRPr="00A3079A" w:rsidRDefault="00B14EAB" w:rsidP="00B14EAB">
      <w:pPr>
        <w:autoSpaceDE w:val="0"/>
        <w:autoSpaceDN w:val="0"/>
        <w:adjustRightInd w:val="0"/>
        <w:spacing w:before="120" w:after="120"/>
        <w:ind w:firstLine="705"/>
        <w:jc w:val="both"/>
        <w:rPr>
          <w:rFonts w:ascii="Times New Roman" w:hAnsi="Times New Roman" w:cs="Times New Roman"/>
          <w:color w:val="auto"/>
          <w:sz w:val="28"/>
          <w:szCs w:val="28"/>
          <w:lang w:eastAsia="ru-RU"/>
        </w:rPr>
      </w:pPr>
      <w:r w:rsidRPr="00A3079A">
        <w:rPr>
          <w:rFonts w:ascii="Times New Roman" w:hAnsi="Times New Roman" w:cs="Times New Roman"/>
          <w:color w:val="auto"/>
          <w:sz w:val="28"/>
          <w:szCs w:val="28"/>
          <w:lang w:eastAsia="ru-RU"/>
        </w:rPr>
        <w:t>Наявність вітрин, холодильного та іншого технологічного обладнання із зазначенням площі за зовнішнім контуром, опису та характеристики (зазначається в разі наявності):</w:t>
      </w:r>
    </w:p>
    <w:p w14:paraId="31001164" w14:textId="77777777" w:rsidR="00B14EAB" w:rsidRPr="00B14EAB" w:rsidRDefault="00B14EAB" w:rsidP="00B14EAB">
      <w:pPr>
        <w:autoSpaceDE w:val="0"/>
        <w:autoSpaceDN w:val="0"/>
        <w:adjustRightInd w:val="0"/>
        <w:spacing w:before="120" w:after="1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_________</w:t>
      </w:r>
      <w:r w:rsidRPr="00B14EAB">
        <w:rPr>
          <w:rFonts w:ascii="Times New Roman" w:hAnsi="Times New Roman" w:cs="Times New Roman"/>
          <w:color w:val="auto"/>
          <w:sz w:val="28"/>
          <w:szCs w:val="28"/>
          <w:lang w:eastAsia="ru-RU"/>
        </w:rPr>
        <w:t xml:space="preserve">____________________ </w:t>
      </w:r>
      <w:r w:rsidRPr="00B14EAB">
        <w:rPr>
          <w:rFonts w:ascii="Times New Roman" w:hAnsi="Times New Roman" w:cs="Times New Roman"/>
          <w:color w:val="auto"/>
          <w:sz w:val="28"/>
          <w:szCs w:val="28"/>
          <w:lang w:val="ru-RU" w:eastAsia="ru-RU"/>
        </w:rPr>
        <w:t xml:space="preserve">площею _______________ кв. м; </w:t>
      </w:r>
    </w:p>
    <w:p w14:paraId="6AA7ECD6" w14:textId="77777777" w:rsidR="00B14EAB" w:rsidRPr="00B14EAB" w:rsidRDefault="00B14EAB" w:rsidP="00B14EAB">
      <w:pPr>
        <w:autoSpaceDE w:val="0"/>
        <w:autoSpaceDN w:val="0"/>
        <w:adjustRightInd w:val="0"/>
        <w:spacing w:before="120" w:after="120"/>
        <w:ind w:left="708"/>
        <w:jc w:val="both"/>
        <w:rPr>
          <w:rFonts w:ascii="Times New Roman" w:hAnsi="Times New Roman" w:cs="Times New Roman"/>
          <w:i/>
          <w:color w:val="auto"/>
          <w:sz w:val="28"/>
          <w:szCs w:val="28"/>
          <w:vertAlign w:val="superscript"/>
          <w:lang w:eastAsia="ru-RU"/>
        </w:rPr>
      </w:pPr>
      <w:r w:rsidRPr="00B14EAB">
        <w:rPr>
          <w:rFonts w:ascii="Times New Roman" w:hAnsi="Times New Roman" w:cs="Times New Roman"/>
          <w:i/>
          <w:color w:val="auto"/>
          <w:sz w:val="28"/>
          <w:szCs w:val="28"/>
          <w:vertAlign w:val="superscript"/>
          <w:lang w:eastAsia="ru-RU"/>
        </w:rPr>
        <w:t xml:space="preserve">         (вид обладнання)</w:t>
      </w:r>
    </w:p>
    <w:p w14:paraId="4735C0D5" w14:textId="77777777" w:rsidR="00B14EAB" w:rsidRPr="00B14EAB" w:rsidRDefault="00B14EAB" w:rsidP="00B14EAB">
      <w:pPr>
        <w:autoSpaceDE w:val="0"/>
        <w:autoSpaceDN w:val="0"/>
        <w:adjustRightInd w:val="0"/>
        <w:spacing w:before="120" w:after="120"/>
        <w:ind w:left="708"/>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Продовження додатка 1</w:t>
      </w:r>
    </w:p>
    <w:p w14:paraId="74338537" w14:textId="77777777" w:rsidR="00B14EAB" w:rsidRPr="00B14EAB" w:rsidRDefault="00B14EAB" w:rsidP="00B14EAB">
      <w:pPr>
        <w:autoSpaceDE w:val="0"/>
        <w:autoSpaceDN w:val="0"/>
        <w:adjustRightInd w:val="0"/>
        <w:spacing w:before="120" w:after="1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lastRenderedPageBreak/>
        <w:t>________________</w:t>
      </w:r>
      <w:r w:rsidRPr="00B14EAB">
        <w:rPr>
          <w:rFonts w:ascii="Times New Roman" w:hAnsi="Times New Roman" w:cs="Times New Roman"/>
          <w:color w:val="auto"/>
          <w:sz w:val="28"/>
          <w:szCs w:val="28"/>
          <w:lang w:eastAsia="ru-RU"/>
        </w:rPr>
        <w:t xml:space="preserve">_____________ </w:t>
      </w:r>
      <w:r w:rsidRPr="00B14EAB">
        <w:rPr>
          <w:rFonts w:ascii="Times New Roman" w:hAnsi="Times New Roman" w:cs="Times New Roman"/>
          <w:color w:val="auto"/>
          <w:sz w:val="28"/>
          <w:szCs w:val="28"/>
          <w:lang w:val="ru-RU" w:eastAsia="ru-RU"/>
        </w:rPr>
        <w:t>площею __</w:t>
      </w:r>
      <w:r w:rsidRPr="00B14EAB">
        <w:rPr>
          <w:rFonts w:ascii="Times New Roman" w:hAnsi="Times New Roman" w:cs="Times New Roman"/>
          <w:color w:val="auto"/>
          <w:sz w:val="28"/>
          <w:szCs w:val="28"/>
          <w:lang w:eastAsia="ru-RU"/>
        </w:rPr>
        <w:t>_________</w:t>
      </w:r>
      <w:r w:rsidRPr="00B14EAB">
        <w:rPr>
          <w:rFonts w:ascii="Times New Roman" w:hAnsi="Times New Roman" w:cs="Times New Roman"/>
          <w:color w:val="auto"/>
          <w:sz w:val="28"/>
          <w:szCs w:val="28"/>
          <w:lang w:val="ru-RU" w:eastAsia="ru-RU"/>
        </w:rPr>
        <w:t>____</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кв. м</w:t>
      </w:r>
      <w:r w:rsidRPr="00B14EAB">
        <w:rPr>
          <w:rFonts w:ascii="Times New Roman" w:hAnsi="Times New Roman" w:cs="Times New Roman"/>
          <w:color w:val="auto"/>
          <w:sz w:val="28"/>
          <w:szCs w:val="28"/>
          <w:lang w:eastAsia="ru-RU"/>
        </w:rPr>
        <w:t>;</w:t>
      </w:r>
    </w:p>
    <w:p w14:paraId="778A8703" w14:textId="77777777" w:rsidR="00B14EAB" w:rsidRPr="00B14EAB" w:rsidRDefault="00B14EAB" w:rsidP="00B14EAB">
      <w:pPr>
        <w:autoSpaceDE w:val="0"/>
        <w:autoSpaceDN w:val="0"/>
        <w:adjustRightInd w:val="0"/>
        <w:spacing w:before="120" w:after="120"/>
        <w:ind w:left="708"/>
        <w:jc w:val="both"/>
        <w:rPr>
          <w:rFonts w:ascii="Times New Roman" w:hAnsi="Times New Roman" w:cs="Times New Roman"/>
          <w:i/>
          <w:color w:val="auto"/>
          <w:sz w:val="28"/>
          <w:szCs w:val="28"/>
          <w:vertAlign w:val="superscript"/>
          <w:lang w:eastAsia="ru-RU"/>
        </w:rPr>
      </w:pPr>
      <w:r w:rsidRPr="00B14EAB">
        <w:rPr>
          <w:rFonts w:ascii="Times New Roman" w:hAnsi="Times New Roman" w:cs="Times New Roman"/>
          <w:i/>
          <w:color w:val="auto"/>
          <w:sz w:val="28"/>
          <w:szCs w:val="28"/>
          <w:vertAlign w:val="superscript"/>
          <w:lang w:eastAsia="ru-RU"/>
        </w:rPr>
        <w:t xml:space="preserve">         (вид обладнання)</w:t>
      </w:r>
    </w:p>
    <w:p w14:paraId="186A7DFF" w14:textId="77777777" w:rsidR="00B14EAB" w:rsidRPr="00B14EAB" w:rsidRDefault="00B14EAB" w:rsidP="00B14EAB">
      <w:pPr>
        <w:autoSpaceDE w:val="0"/>
        <w:autoSpaceDN w:val="0"/>
        <w:adjustRightInd w:val="0"/>
        <w:spacing w:before="120" w:after="1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_____________</w:t>
      </w:r>
      <w:r w:rsidRPr="00B14EAB">
        <w:rPr>
          <w:rFonts w:ascii="Times New Roman" w:hAnsi="Times New Roman" w:cs="Times New Roman"/>
          <w:color w:val="auto"/>
          <w:sz w:val="28"/>
          <w:szCs w:val="28"/>
          <w:lang w:eastAsia="ru-RU"/>
        </w:rPr>
        <w:t xml:space="preserve">________________ </w:t>
      </w:r>
      <w:r w:rsidRPr="00B14EAB">
        <w:rPr>
          <w:rFonts w:ascii="Times New Roman" w:hAnsi="Times New Roman" w:cs="Times New Roman"/>
          <w:color w:val="auto"/>
          <w:sz w:val="28"/>
          <w:szCs w:val="28"/>
          <w:lang w:val="ru-RU" w:eastAsia="ru-RU"/>
        </w:rPr>
        <w:t>площею ____</w:t>
      </w:r>
      <w:r w:rsidRPr="00B14EAB">
        <w:rPr>
          <w:rFonts w:ascii="Times New Roman" w:hAnsi="Times New Roman" w:cs="Times New Roman"/>
          <w:color w:val="auto"/>
          <w:sz w:val="28"/>
          <w:szCs w:val="28"/>
          <w:lang w:eastAsia="ru-RU"/>
        </w:rPr>
        <w:t>________</w:t>
      </w:r>
      <w:r w:rsidRPr="00B14EAB">
        <w:rPr>
          <w:rFonts w:ascii="Times New Roman" w:hAnsi="Times New Roman" w:cs="Times New Roman"/>
          <w:color w:val="auto"/>
          <w:sz w:val="28"/>
          <w:szCs w:val="28"/>
          <w:lang w:val="ru-RU" w:eastAsia="ru-RU"/>
        </w:rPr>
        <w:t>___</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кв. м.</w:t>
      </w:r>
    </w:p>
    <w:p w14:paraId="48705583" w14:textId="77777777" w:rsidR="00B14EAB" w:rsidRPr="00B14EAB" w:rsidRDefault="00B14EAB" w:rsidP="00B14EAB">
      <w:pPr>
        <w:autoSpaceDE w:val="0"/>
        <w:autoSpaceDN w:val="0"/>
        <w:adjustRightInd w:val="0"/>
        <w:spacing w:before="120" w:after="120"/>
        <w:ind w:left="708"/>
        <w:jc w:val="both"/>
        <w:rPr>
          <w:rFonts w:ascii="Times New Roman" w:hAnsi="Times New Roman" w:cs="Times New Roman"/>
          <w:i/>
          <w:color w:val="auto"/>
          <w:sz w:val="28"/>
          <w:szCs w:val="28"/>
          <w:vertAlign w:val="superscript"/>
          <w:lang w:eastAsia="ru-RU"/>
        </w:rPr>
      </w:pPr>
      <w:r w:rsidRPr="00B14EAB">
        <w:rPr>
          <w:rFonts w:ascii="Times New Roman" w:hAnsi="Times New Roman" w:cs="Times New Roman"/>
          <w:i/>
          <w:color w:val="auto"/>
          <w:sz w:val="28"/>
          <w:szCs w:val="28"/>
          <w:vertAlign w:val="superscript"/>
          <w:lang w:eastAsia="ru-RU"/>
        </w:rPr>
        <w:t xml:space="preserve">         (вид обладнання)</w:t>
      </w:r>
    </w:p>
    <w:p w14:paraId="188D4D12" w14:textId="77777777" w:rsidR="00B14EAB" w:rsidRPr="00B14EAB" w:rsidRDefault="00B14EAB" w:rsidP="00B14EAB">
      <w:pPr>
        <w:autoSpaceDE w:val="0"/>
        <w:autoSpaceDN w:val="0"/>
        <w:adjustRightInd w:val="0"/>
        <w:spacing w:before="120" w:after="1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Пропозиції щодо розміру плати у відсотках (%)*</w:t>
      </w:r>
    </w:p>
    <w:p w14:paraId="7FD27424" w14:textId="77777777" w:rsidR="00B14EAB" w:rsidRPr="00B14EAB" w:rsidRDefault="00B14EAB" w:rsidP="00B14EAB">
      <w:pPr>
        <w:autoSpaceDE w:val="0"/>
        <w:autoSpaceDN w:val="0"/>
        <w:adjustRightInd w:val="0"/>
        <w:spacing w:before="120" w:after="1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____________________________________________________________________</w:t>
      </w:r>
    </w:p>
    <w:p w14:paraId="47BE89A8" w14:textId="77777777" w:rsidR="00B14EAB" w:rsidRPr="00B14EAB" w:rsidRDefault="00B14EAB" w:rsidP="00B14EAB">
      <w:pPr>
        <w:autoSpaceDE w:val="0"/>
        <w:autoSpaceDN w:val="0"/>
        <w:adjustRightInd w:val="0"/>
        <w:spacing w:before="120" w:after="120"/>
        <w:ind w:left="709"/>
        <w:contextualSpacing/>
        <w:jc w:val="center"/>
        <w:rPr>
          <w:rFonts w:ascii="Times New Roman" w:hAnsi="Times New Roman" w:cs="Times New Roman"/>
          <w:i/>
          <w:color w:val="auto"/>
          <w:sz w:val="28"/>
          <w:szCs w:val="28"/>
          <w:vertAlign w:val="superscript"/>
          <w:lang w:eastAsia="ru-RU"/>
        </w:rPr>
      </w:pPr>
      <w:r w:rsidRPr="00B14EAB">
        <w:rPr>
          <w:rFonts w:ascii="Times New Roman" w:hAnsi="Times New Roman" w:cs="Times New Roman"/>
          <w:i/>
          <w:color w:val="auto"/>
          <w:sz w:val="28"/>
          <w:szCs w:val="28"/>
          <w:vertAlign w:val="superscript"/>
          <w:lang w:eastAsia="ru-RU"/>
        </w:rPr>
        <w:t>(указуються цифрами та прописом)</w:t>
      </w:r>
    </w:p>
    <w:p w14:paraId="73B3C02E" w14:textId="77777777" w:rsidR="00B14EAB" w:rsidRPr="00B14EAB" w:rsidRDefault="00B14EAB" w:rsidP="00B14EAB">
      <w:pPr>
        <w:autoSpaceDE w:val="0"/>
        <w:autoSpaceDN w:val="0"/>
        <w:adjustRightInd w:val="0"/>
        <w:spacing w:before="120" w:after="1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________________________________________________________________ грн.</w:t>
      </w:r>
    </w:p>
    <w:p w14:paraId="51E08FDC" w14:textId="77777777" w:rsidR="00B14EAB" w:rsidRPr="00B14EAB" w:rsidRDefault="00B14EAB" w:rsidP="00B14EAB">
      <w:pPr>
        <w:autoSpaceDE w:val="0"/>
        <w:autoSpaceDN w:val="0"/>
        <w:adjustRightInd w:val="0"/>
        <w:spacing w:before="120" w:after="1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*Пропозиції щодо розміру плати за місяць указуються з наростанням, починаючи від 10%.</w:t>
      </w:r>
    </w:p>
    <w:p w14:paraId="2EFBBB2C" w14:textId="77777777" w:rsidR="00B14EAB" w:rsidRPr="00B14EAB" w:rsidRDefault="00B14EAB" w:rsidP="00B14EAB">
      <w:pPr>
        <w:autoSpaceDE w:val="0"/>
        <w:autoSpaceDN w:val="0"/>
        <w:adjustRightInd w:val="0"/>
        <w:spacing w:before="120" w:after="120"/>
        <w:jc w:val="both"/>
        <w:rPr>
          <w:rFonts w:ascii="Times New Roman" w:hAnsi="Times New Roman" w:cs="Times New Roman"/>
          <w:color w:val="auto"/>
          <w:sz w:val="28"/>
          <w:szCs w:val="28"/>
          <w:lang w:eastAsia="ru-RU"/>
        </w:rPr>
      </w:pPr>
    </w:p>
    <w:p w14:paraId="0A484F12" w14:textId="77777777" w:rsidR="00B14EAB" w:rsidRPr="00B14EAB" w:rsidRDefault="00B14EAB" w:rsidP="00B14EAB">
      <w:pPr>
        <w:widowControl/>
        <w:ind w:left="1416" w:hanging="1416"/>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Додатки: - </w:t>
      </w:r>
      <w:r w:rsidRPr="00B14EAB">
        <w:rPr>
          <w:rFonts w:ascii="Times New Roman" w:hAnsi="Times New Roman" w:cs="Times New Roman"/>
          <w:color w:val="auto"/>
          <w:sz w:val="28"/>
          <w:szCs w:val="28"/>
          <w:lang w:val="ru-RU" w:eastAsia="ru-RU"/>
        </w:rPr>
        <w:t>схема роз</w:t>
      </w:r>
      <w:r w:rsidRPr="00B14EAB">
        <w:rPr>
          <w:rFonts w:ascii="Times New Roman" w:hAnsi="Times New Roman" w:cs="Times New Roman"/>
          <w:color w:val="auto"/>
          <w:sz w:val="28"/>
          <w:szCs w:val="28"/>
          <w:lang w:eastAsia="ru-RU"/>
        </w:rPr>
        <w:t>міщення</w:t>
      </w:r>
      <w:r w:rsidRPr="00B14EAB">
        <w:rPr>
          <w:rFonts w:ascii="Times New Roman" w:hAnsi="Times New Roman" w:cs="Times New Roman"/>
          <w:color w:val="auto"/>
          <w:sz w:val="28"/>
          <w:szCs w:val="28"/>
          <w:lang w:val="ru-RU" w:eastAsia="ru-RU"/>
        </w:rPr>
        <w:t xml:space="preserve"> окремого елемента благоустрою комунальної власності;</w:t>
      </w:r>
    </w:p>
    <w:p w14:paraId="130E0EFA" w14:textId="77777777" w:rsidR="00B14EAB" w:rsidRPr="00B14EAB" w:rsidRDefault="00B14EAB" w:rsidP="00B14EAB">
      <w:pPr>
        <w:widowControl/>
        <w:ind w:left="1276"/>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 xml:space="preserve">ескізна пропозиція вигляду фасаду </w:t>
      </w:r>
      <w:r w:rsidRPr="00B14EAB">
        <w:rPr>
          <w:rFonts w:ascii="Times New Roman" w:hAnsi="Times New Roman" w:cs="Times New Roman"/>
          <w:color w:val="auto"/>
          <w:sz w:val="28"/>
          <w:szCs w:val="28"/>
          <w:lang w:eastAsia="ru-RU"/>
        </w:rPr>
        <w:t>(у разі наявності кількох затверджених ескізів)</w:t>
      </w:r>
      <w:r w:rsidRPr="00B14EAB">
        <w:rPr>
          <w:rFonts w:ascii="Times New Roman" w:hAnsi="Times New Roman" w:cs="Times New Roman"/>
          <w:color w:val="auto"/>
          <w:sz w:val="28"/>
          <w:szCs w:val="28"/>
          <w:lang w:val="ru-RU" w:eastAsia="ru-RU"/>
        </w:rPr>
        <w:t>;</w:t>
      </w:r>
    </w:p>
    <w:p w14:paraId="1D615175" w14:textId="77777777" w:rsidR="00B14EAB" w:rsidRPr="00B14EAB" w:rsidRDefault="00B14EAB" w:rsidP="00B14EAB">
      <w:pPr>
        <w:widowControl/>
        <w:ind w:left="1276"/>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 xml:space="preserve">довіреність або засвідчена в установленому порядку її копія, що засвідчує повноваження представника на вчинення дій, пов'язаних з оформленням Замовником права тимчасового користування окремим елементом благоустрою комунальної власності м. </w:t>
      </w:r>
      <w:r w:rsidRPr="00B14EAB">
        <w:rPr>
          <w:rFonts w:ascii="Times New Roman" w:hAnsi="Times New Roman" w:cs="Times New Roman"/>
          <w:color w:val="auto"/>
          <w:sz w:val="28"/>
          <w:szCs w:val="28"/>
          <w:lang w:eastAsia="ru-RU"/>
        </w:rPr>
        <w:t>Кривого Рогу</w:t>
      </w:r>
      <w:r w:rsidRPr="00B14EAB">
        <w:rPr>
          <w:rFonts w:ascii="Times New Roman" w:hAnsi="Times New Roman" w:cs="Times New Roman"/>
          <w:color w:val="auto"/>
          <w:sz w:val="28"/>
          <w:szCs w:val="28"/>
          <w:lang w:val="ru-RU" w:eastAsia="ru-RU"/>
        </w:rPr>
        <w:t xml:space="preserve"> (у разі</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 якщо заява подається представником)</w:t>
      </w:r>
      <w:r w:rsidRPr="00B14EAB">
        <w:rPr>
          <w:rFonts w:ascii="Times New Roman" w:hAnsi="Times New Roman" w:cs="Times New Roman"/>
          <w:color w:val="auto"/>
          <w:sz w:val="28"/>
          <w:szCs w:val="28"/>
          <w:lang w:eastAsia="ru-RU"/>
        </w:rPr>
        <w:t>.</w:t>
      </w:r>
    </w:p>
    <w:p w14:paraId="397EB7AB" w14:textId="77777777" w:rsidR="00B14EAB" w:rsidRPr="00B14EAB" w:rsidRDefault="00B14EAB" w:rsidP="00B14EAB">
      <w:pPr>
        <w:widowControl/>
        <w:ind w:left="1276"/>
        <w:jc w:val="both"/>
        <w:rPr>
          <w:rFonts w:ascii="Times New Roman" w:hAnsi="Times New Roman" w:cs="Times New Roman"/>
          <w:color w:val="auto"/>
          <w:sz w:val="28"/>
          <w:szCs w:val="28"/>
          <w:lang w:val="ru-RU" w:eastAsia="ru-RU"/>
        </w:rPr>
      </w:pPr>
    </w:p>
    <w:p w14:paraId="4D58DD82" w14:textId="77777777" w:rsidR="00B14EAB" w:rsidRPr="00B14EAB" w:rsidRDefault="00B14EAB" w:rsidP="00B14EAB">
      <w:pPr>
        <w:autoSpaceDE w:val="0"/>
        <w:autoSpaceDN w:val="0"/>
        <w:adjustRightInd w:val="0"/>
        <w:ind w:firstLine="705"/>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В</w:t>
      </w:r>
      <w:r w:rsidRPr="00B14EAB">
        <w:rPr>
          <w:rFonts w:ascii="Times New Roman" w:hAnsi="Times New Roman" w:cs="Times New Roman"/>
          <w:color w:val="auto"/>
          <w:sz w:val="28"/>
          <w:szCs w:val="28"/>
          <w:lang w:val="ru-RU" w:eastAsia="ru-RU"/>
        </w:rPr>
        <w:t xml:space="preserve">ідповідно до Закону України «Про захист персональних даних» </w:t>
      </w:r>
      <w:r w:rsidRPr="00B14EAB">
        <w:rPr>
          <w:rFonts w:ascii="Times New Roman" w:hAnsi="Times New Roman" w:cs="Times New Roman"/>
          <w:color w:val="auto"/>
          <w:sz w:val="28"/>
          <w:szCs w:val="28"/>
          <w:lang w:eastAsia="ru-RU"/>
        </w:rPr>
        <w:t xml:space="preserve">надаю згоду на обробку, використання та зберігання моїх </w:t>
      </w:r>
      <w:r w:rsidRPr="00B14EAB">
        <w:rPr>
          <w:rFonts w:ascii="Times New Roman" w:hAnsi="Times New Roman" w:cs="Times New Roman"/>
          <w:color w:val="auto"/>
          <w:sz w:val="28"/>
          <w:szCs w:val="28"/>
          <w:lang w:val="ru-RU" w:eastAsia="ru-RU"/>
        </w:rPr>
        <w:t>персональних даних.</w:t>
      </w:r>
    </w:p>
    <w:p w14:paraId="65369B84" w14:textId="77777777" w:rsidR="00B14EAB" w:rsidRPr="00B14EAB" w:rsidRDefault="00B14EAB" w:rsidP="00B14EAB">
      <w:pPr>
        <w:autoSpaceDE w:val="0"/>
        <w:autoSpaceDN w:val="0"/>
        <w:adjustRightInd w:val="0"/>
        <w:ind w:firstLine="705"/>
        <w:jc w:val="both"/>
        <w:rPr>
          <w:rFonts w:ascii="Times New Roman" w:hAnsi="Times New Roman" w:cs="Times New Roman"/>
          <w:color w:val="auto"/>
          <w:sz w:val="28"/>
          <w:szCs w:val="28"/>
          <w:lang w:val="ru-RU" w:eastAsia="ru-RU"/>
        </w:rPr>
      </w:pPr>
    </w:p>
    <w:p w14:paraId="7AF9083E" w14:textId="77777777" w:rsidR="00B14EAB" w:rsidRPr="00B14EAB" w:rsidRDefault="00B14EAB" w:rsidP="00B14EAB">
      <w:pPr>
        <w:autoSpaceDE w:val="0"/>
        <w:autoSpaceDN w:val="0"/>
        <w:adjustRightInd w:val="0"/>
        <w:ind w:firstLine="705"/>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 xml:space="preserve">Попереджений, що </w:t>
      </w:r>
      <w:r w:rsidRPr="00B14EAB">
        <w:rPr>
          <w:rFonts w:ascii="Times New Roman" w:hAnsi="Times New Roman" w:cs="Times New Roman"/>
          <w:color w:val="auto"/>
          <w:sz w:val="28"/>
          <w:szCs w:val="28"/>
          <w:lang w:eastAsia="ru-RU"/>
        </w:rPr>
        <w:t>подача</w:t>
      </w:r>
      <w:r w:rsidRPr="00B14EAB">
        <w:rPr>
          <w:rFonts w:ascii="Times New Roman" w:hAnsi="Times New Roman" w:cs="Times New Roman"/>
          <w:color w:val="auto"/>
          <w:sz w:val="28"/>
          <w:szCs w:val="28"/>
          <w:lang w:val="ru-RU" w:eastAsia="ru-RU"/>
        </w:rPr>
        <w:t xml:space="preserve"> неповного пакет</w:t>
      </w:r>
      <w:r w:rsidRPr="00B14EAB">
        <w:rPr>
          <w:rFonts w:ascii="Times New Roman" w:hAnsi="Times New Roman" w:cs="Times New Roman"/>
          <w:color w:val="auto"/>
          <w:sz w:val="28"/>
          <w:szCs w:val="28"/>
          <w:lang w:eastAsia="ru-RU"/>
        </w:rPr>
        <w:t>а</w:t>
      </w:r>
      <w:r w:rsidRPr="00B14EAB">
        <w:rPr>
          <w:rFonts w:ascii="Times New Roman" w:hAnsi="Times New Roman" w:cs="Times New Roman"/>
          <w:color w:val="auto"/>
          <w:sz w:val="28"/>
          <w:szCs w:val="28"/>
          <w:lang w:val="ru-RU" w:eastAsia="ru-RU"/>
        </w:rPr>
        <w:t xml:space="preserve"> документів</w:t>
      </w:r>
      <w:r w:rsidRPr="00B14EAB">
        <w:rPr>
          <w:rFonts w:ascii="Times New Roman" w:hAnsi="Times New Roman" w:cs="Times New Roman"/>
          <w:color w:val="auto"/>
          <w:sz w:val="28"/>
          <w:szCs w:val="28"/>
          <w:lang w:eastAsia="ru-RU"/>
        </w:rPr>
        <w:t xml:space="preserve"> є підставою для відмови в наданні послуги ____________________________________________</w:t>
      </w:r>
    </w:p>
    <w:p w14:paraId="3EBE24F0" w14:textId="77777777" w:rsidR="00B14EAB" w:rsidRPr="00B14EAB" w:rsidRDefault="00B14EAB" w:rsidP="00B14EAB">
      <w:pPr>
        <w:autoSpaceDE w:val="0"/>
        <w:autoSpaceDN w:val="0"/>
        <w:adjustRightInd w:val="0"/>
        <w:ind w:firstLine="705"/>
        <w:jc w:val="both"/>
        <w:rPr>
          <w:rFonts w:ascii="Times New Roman" w:hAnsi="Times New Roman" w:cs="Times New Roman"/>
          <w:color w:val="auto"/>
          <w:sz w:val="28"/>
          <w:szCs w:val="28"/>
          <w:lang w:eastAsia="ru-RU"/>
        </w:rPr>
      </w:pPr>
    </w:p>
    <w:p w14:paraId="1F9BF31E" w14:textId="77777777" w:rsidR="00B14EAB" w:rsidRPr="00B14EAB" w:rsidRDefault="00B14EAB" w:rsidP="00B14EAB">
      <w:pPr>
        <w:autoSpaceDE w:val="0"/>
        <w:autoSpaceDN w:val="0"/>
        <w:adjustRightInd w:val="0"/>
        <w:ind w:firstLine="705"/>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Замовник</w:t>
      </w:r>
      <w:r w:rsidRPr="00B14EAB">
        <w:rPr>
          <w:rFonts w:ascii="Times New Roman" w:hAnsi="Times New Roman" w:cs="Times New Roman"/>
          <w:color w:val="auto"/>
          <w:sz w:val="28"/>
          <w:szCs w:val="28"/>
          <w:lang w:eastAsia="ru-RU"/>
        </w:rPr>
        <w:t>/Представник</w:t>
      </w:r>
      <w:r w:rsidRPr="00B14EAB">
        <w:rPr>
          <w:rFonts w:ascii="Times New Roman" w:hAnsi="Times New Roman" w:cs="Times New Roman"/>
          <w:color w:val="auto"/>
          <w:sz w:val="28"/>
          <w:szCs w:val="28"/>
          <w:lang w:val="ru-RU" w:eastAsia="ru-RU"/>
        </w:rPr>
        <w:t xml:space="preserve"> _____________________________________________</w:t>
      </w:r>
      <w:r w:rsidRPr="00B14EAB">
        <w:rPr>
          <w:rFonts w:ascii="Times New Roman" w:hAnsi="Times New Roman" w:cs="Times New Roman"/>
          <w:color w:val="auto"/>
          <w:sz w:val="28"/>
          <w:szCs w:val="28"/>
          <w:lang w:eastAsia="ru-RU"/>
        </w:rPr>
        <w:t>_______________________</w:t>
      </w:r>
    </w:p>
    <w:p w14:paraId="3CCA76E7" w14:textId="77777777" w:rsidR="00B14EAB" w:rsidRPr="00B14EAB" w:rsidRDefault="00B14EAB" w:rsidP="00B14EAB">
      <w:pPr>
        <w:autoSpaceDE w:val="0"/>
        <w:autoSpaceDN w:val="0"/>
        <w:adjustRightInd w:val="0"/>
        <w:ind w:firstLine="705"/>
        <w:jc w:val="both"/>
        <w:rPr>
          <w:rFonts w:ascii="Times New Roman" w:hAnsi="Times New Roman" w:cs="Times New Roman"/>
          <w:i/>
          <w:color w:val="auto"/>
          <w:sz w:val="28"/>
          <w:szCs w:val="28"/>
          <w:vertAlign w:val="superscript"/>
          <w:lang w:eastAsia="ru-RU"/>
        </w:rPr>
      </w:pPr>
      <w:r w:rsidRPr="00B14EAB">
        <w:rPr>
          <w:rFonts w:ascii="Times New Roman" w:hAnsi="Times New Roman" w:cs="Times New Roman"/>
          <w:i/>
          <w:color w:val="auto"/>
          <w:sz w:val="28"/>
          <w:szCs w:val="28"/>
          <w:vertAlign w:val="superscript"/>
          <w:lang w:eastAsia="ru-RU"/>
        </w:rPr>
        <w:t xml:space="preserve">                                                          (ініціали та прізвище)</w:t>
      </w:r>
    </w:p>
    <w:p w14:paraId="3E404DD1" w14:textId="77777777" w:rsidR="00B14EAB" w:rsidRPr="00B14EAB" w:rsidRDefault="00B14EAB" w:rsidP="00B14EAB">
      <w:pPr>
        <w:autoSpaceDE w:val="0"/>
        <w:autoSpaceDN w:val="0"/>
        <w:adjustRightInd w:val="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____________________                    </w:t>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t>______________20___</w:t>
      </w:r>
    </w:p>
    <w:p w14:paraId="43F612DB" w14:textId="77777777" w:rsidR="00B14EAB" w:rsidRPr="00B14EAB" w:rsidRDefault="00B14EAB" w:rsidP="00B14EAB">
      <w:pPr>
        <w:autoSpaceDE w:val="0"/>
        <w:autoSpaceDN w:val="0"/>
        <w:adjustRightInd w:val="0"/>
        <w:rPr>
          <w:rFonts w:ascii="Times New Roman" w:hAnsi="Times New Roman" w:cs="Times New Roman"/>
          <w:i/>
          <w:color w:val="auto"/>
          <w:sz w:val="28"/>
          <w:szCs w:val="28"/>
          <w:vertAlign w:val="superscript"/>
          <w:lang w:eastAsia="ru-RU"/>
        </w:rPr>
      </w:pPr>
      <w:r w:rsidRPr="00B14EAB">
        <w:rPr>
          <w:rFonts w:ascii="Times New Roman" w:hAnsi="Times New Roman" w:cs="Times New Roman"/>
          <w:i/>
          <w:color w:val="auto"/>
          <w:sz w:val="28"/>
          <w:szCs w:val="28"/>
          <w:vertAlign w:val="superscript"/>
          <w:lang w:eastAsia="ru-RU"/>
        </w:rPr>
        <w:t xml:space="preserve">                       (підпис)</w:t>
      </w:r>
      <w:r w:rsidRPr="00B14EAB">
        <w:rPr>
          <w:rFonts w:ascii="Times New Roman" w:hAnsi="Times New Roman" w:cs="Times New Roman"/>
          <w:i/>
          <w:color w:val="auto"/>
          <w:sz w:val="28"/>
          <w:szCs w:val="28"/>
          <w:lang w:eastAsia="ru-RU"/>
        </w:rPr>
        <w:t xml:space="preserve"> </w:t>
      </w:r>
      <w:r w:rsidRPr="00B14EAB">
        <w:rPr>
          <w:rFonts w:ascii="Times New Roman" w:hAnsi="Times New Roman" w:cs="Times New Roman"/>
          <w:color w:val="auto"/>
          <w:sz w:val="28"/>
          <w:szCs w:val="28"/>
          <w:lang w:eastAsia="ru-RU"/>
        </w:rPr>
        <w:t xml:space="preserve">         МП (за наявності)</w:t>
      </w:r>
      <w:r w:rsidRPr="00B14EAB">
        <w:rPr>
          <w:rFonts w:ascii="Times New Roman" w:hAnsi="Times New Roman" w:cs="Times New Roman"/>
          <w:i/>
          <w:color w:val="auto"/>
          <w:sz w:val="28"/>
          <w:szCs w:val="28"/>
          <w:vertAlign w:val="superscript"/>
          <w:lang w:eastAsia="ru-RU"/>
        </w:rPr>
        <w:tab/>
      </w:r>
      <w:r w:rsidRPr="00B14EAB">
        <w:rPr>
          <w:rFonts w:ascii="Times New Roman" w:hAnsi="Times New Roman" w:cs="Times New Roman"/>
          <w:i/>
          <w:color w:val="auto"/>
          <w:sz w:val="28"/>
          <w:szCs w:val="28"/>
          <w:vertAlign w:val="superscript"/>
          <w:lang w:eastAsia="ru-RU"/>
        </w:rPr>
        <w:tab/>
      </w:r>
      <w:r w:rsidRPr="00B14EAB">
        <w:rPr>
          <w:rFonts w:ascii="Times New Roman" w:hAnsi="Times New Roman" w:cs="Times New Roman"/>
          <w:i/>
          <w:color w:val="auto"/>
          <w:sz w:val="28"/>
          <w:szCs w:val="28"/>
          <w:vertAlign w:val="superscript"/>
          <w:lang w:eastAsia="ru-RU"/>
        </w:rPr>
        <w:tab/>
        <w:t xml:space="preserve">                     (дата)</w:t>
      </w:r>
    </w:p>
    <w:p w14:paraId="523E43C8" w14:textId="77777777" w:rsidR="00B14EAB" w:rsidRPr="00B14EAB" w:rsidRDefault="00B14EAB" w:rsidP="00B14EAB">
      <w:pPr>
        <w:autoSpaceDE w:val="0"/>
        <w:autoSpaceDN w:val="0"/>
        <w:adjustRightInd w:val="0"/>
        <w:spacing w:before="120" w:after="120"/>
        <w:jc w:val="both"/>
        <w:rPr>
          <w:rFonts w:ascii="Times New Roman" w:hAnsi="Times New Roman" w:cs="Times New Roman"/>
          <w:color w:val="auto"/>
          <w:sz w:val="28"/>
          <w:szCs w:val="28"/>
          <w:lang w:eastAsia="ru-RU"/>
        </w:rPr>
      </w:pPr>
    </w:p>
    <w:p w14:paraId="39BB42E6" w14:textId="77777777" w:rsidR="00B14EAB" w:rsidRPr="00B14EAB" w:rsidRDefault="00B14EAB" w:rsidP="00B14EAB">
      <w:pPr>
        <w:autoSpaceDE w:val="0"/>
        <w:autoSpaceDN w:val="0"/>
        <w:adjustRightInd w:val="0"/>
        <w:spacing w:before="120" w:after="120"/>
        <w:jc w:val="both"/>
        <w:rPr>
          <w:rFonts w:ascii="Times New Roman" w:hAnsi="Times New Roman" w:cs="Times New Roman"/>
          <w:i/>
          <w:color w:val="auto"/>
          <w:lang w:eastAsia="ru-RU"/>
        </w:rPr>
      </w:pPr>
      <w:r w:rsidRPr="00B14EAB">
        <w:rPr>
          <w:rFonts w:ascii="Times New Roman" w:hAnsi="Times New Roman" w:cs="Times New Roman"/>
          <w:i/>
          <w:color w:val="auto"/>
          <w:lang w:eastAsia="ru-RU"/>
        </w:rPr>
        <w:t xml:space="preserve">Примітка. </w:t>
      </w:r>
      <w:r w:rsidRPr="00B14EAB">
        <w:rPr>
          <w:rFonts w:ascii="Times New Roman" w:hAnsi="Times New Roman" w:cs="Times New Roman"/>
          <w:i/>
          <w:color w:val="auto"/>
          <w:lang w:val="ru-RU" w:eastAsia="ru-RU"/>
        </w:rPr>
        <w:t>Кожна сторінка заяви підписується Замовником.</w:t>
      </w:r>
    </w:p>
    <w:p w14:paraId="600232F7" w14:textId="77777777" w:rsidR="00B14EAB" w:rsidRPr="00B14EAB" w:rsidRDefault="00B14EAB" w:rsidP="00B14EAB">
      <w:pPr>
        <w:autoSpaceDE w:val="0"/>
        <w:autoSpaceDN w:val="0"/>
        <w:adjustRightInd w:val="0"/>
        <w:spacing w:before="120" w:after="120"/>
        <w:jc w:val="both"/>
        <w:rPr>
          <w:rFonts w:ascii="Times New Roman" w:hAnsi="Times New Roman" w:cs="Times New Roman"/>
          <w:i/>
          <w:color w:val="auto"/>
          <w:lang w:eastAsia="ru-RU"/>
        </w:rPr>
      </w:pPr>
    </w:p>
    <w:p w14:paraId="4F6A1D86" w14:textId="77777777" w:rsidR="00B14EAB" w:rsidRPr="00B14EAB" w:rsidRDefault="00B14EAB" w:rsidP="00B14EAB">
      <w:pPr>
        <w:autoSpaceDE w:val="0"/>
        <w:autoSpaceDN w:val="0"/>
        <w:adjustRightInd w:val="0"/>
        <w:spacing w:before="120" w:after="120"/>
        <w:jc w:val="both"/>
        <w:rPr>
          <w:rFonts w:ascii="Times New Roman" w:hAnsi="Times New Roman" w:cs="Times New Roman"/>
          <w:i/>
          <w:color w:val="auto"/>
          <w:lang w:eastAsia="ru-RU"/>
        </w:rPr>
      </w:pPr>
    </w:p>
    <w:p w14:paraId="34FB77D2" w14:textId="77777777" w:rsidR="00B14EAB" w:rsidRPr="00B14EAB" w:rsidRDefault="00B14EAB" w:rsidP="00B14EAB">
      <w:pPr>
        <w:autoSpaceDE w:val="0"/>
        <w:autoSpaceDN w:val="0"/>
        <w:adjustRightInd w:val="0"/>
        <w:spacing w:before="120" w:after="120"/>
        <w:jc w:val="center"/>
        <w:rPr>
          <w:rFonts w:ascii="Times New Roman" w:hAnsi="Times New Roman" w:cs="Times New Roman"/>
          <w:color w:val="auto"/>
          <w:sz w:val="28"/>
          <w:szCs w:val="28"/>
          <w:lang w:eastAsia="ru-RU"/>
        </w:rPr>
      </w:pPr>
      <w:r w:rsidRPr="00B14EAB">
        <w:rPr>
          <w:rFonts w:ascii="Times New Roman" w:hAnsi="Times New Roman" w:cs="Times New Roman"/>
          <w:color w:val="auto"/>
          <w:lang w:eastAsia="ru-RU"/>
        </w:rPr>
        <w:t>____________________________________</w:t>
      </w:r>
    </w:p>
    <w:p w14:paraId="2E307A79" w14:textId="77777777" w:rsidR="00B14EAB" w:rsidRDefault="00B14EAB">
      <w:pPr>
        <w:widowControl/>
        <w:spacing w:after="200" w:line="276" w:lineRule="auto"/>
        <w:rPr>
          <w:rFonts w:ascii="Times New Roman" w:hAnsi="Times New Roman" w:cs="Times New Roman"/>
          <w:color w:val="auto"/>
          <w:lang w:val="ru-RU" w:eastAsia="ru-RU"/>
        </w:rPr>
      </w:pPr>
      <w:r>
        <w:rPr>
          <w:rFonts w:ascii="Times New Roman" w:hAnsi="Times New Roman" w:cs="Times New Roman"/>
          <w:color w:val="auto"/>
          <w:lang w:val="ru-RU" w:eastAsia="ru-RU"/>
        </w:rPr>
        <w:br w:type="page"/>
      </w:r>
    </w:p>
    <w:p w14:paraId="14D73CDD" w14:textId="77777777" w:rsidR="00B14EAB" w:rsidRPr="00B14EAB" w:rsidRDefault="00B14EAB" w:rsidP="00B14EAB">
      <w:pPr>
        <w:autoSpaceDE w:val="0"/>
        <w:autoSpaceDN w:val="0"/>
        <w:adjustRightInd w:val="0"/>
        <w:ind w:left="5385"/>
        <w:jc w:val="both"/>
        <w:rPr>
          <w:rFonts w:ascii="Times New Roman" w:hAnsi="Times New Roman" w:cs="Times New Roman"/>
          <w:color w:val="auto"/>
          <w:lang w:val="ru-RU" w:eastAsia="ru-RU"/>
        </w:rPr>
      </w:pPr>
    </w:p>
    <w:p w14:paraId="2046BA03" w14:textId="77777777" w:rsidR="00B14EAB" w:rsidRPr="00B14EAB" w:rsidRDefault="00B14EAB" w:rsidP="00B14EAB">
      <w:pPr>
        <w:autoSpaceDE w:val="0"/>
        <w:autoSpaceDN w:val="0"/>
        <w:adjustRightInd w:val="0"/>
        <w:ind w:left="4956" w:firstLine="708"/>
        <w:jc w:val="both"/>
        <w:rPr>
          <w:rFonts w:ascii="Times New Roman" w:hAnsi="Times New Roman" w:cs="Times New Roman"/>
          <w:i/>
          <w:color w:val="auto"/>
          <w:lang w:val="ru-RU" w:eastAsia="ru-RU"/>
        </w:rPr>
      </w:pPr>
      <w:r w:rsidRPr="00B14EAB">
        <w:rPr>
          <w:rFonts w:ascii="Times New Roman" w:hAnsi="Times New Roman" w:cs="Times New Roman"/>
          <w:i/>
          <w:color w:val="auto"/>
          <w:lang w:val="ru-RU" w:eastAsia="ru-RU"/>
        </w:rPr>
        <w:t>Додаток 2</w:t>
      </w:r>
    </w:p>
    <w:p w14:paraId="545AC2C1" w14:textId="77777777" w:rsidR="00B14EAB" w:rsidRPr="00B14EAB" w:rsidRDefault="00B14EAB" w:rsidP="00B14EAB">
      <w:pPr>
        <w:autoSpaceDE w:val="0"/>
        <w:autoSpaceDN w:val="0"/>
        <w:adjustRightInd w:val="0"/>
        <w:ind w:left="5664"/>
        <w:jc w:val="both"/>
        <w:rPr>
          <w:rFonts w:ascii="Times New Roman" w:hAnsi="Times New Roman" w:cs="Times New Roman"/>
          <w:i/>
          <w:color w:val="auto"/>
          <w:lang w:eastAsia="ru-RU"/>
        </w:rPr>
      </w:pPr>
      <w:r w:rsidRPr="00B14EAB">
        <w:rPr>
          <w:rFonts w:ascii="Times New Roman" w:hAnsi="Times New Roman" w:cs="Times New Roman"/>
          <w:i/>
          <w:color w:val="auto"/>
          <w:lang w:val="ru-RU" w:eastAsia="ru-RU"/>
        </w:rPr>
        <w:t xml:space="preserve">до Положення про надання права </w:t>
      </w:r>
      <w:r w:rsidRPr="00B14EAB">
        <w:rPr>
          <w:rFonts w:ascii="Times New Roman" w:hAnsi="Times New Roman" w:cs="Times New Roman"/>
          <w:i/>
          <w:color w:val="auto"/>
          <w:lang w:eastAsia="ru-RU"/>
        </w:rPr>
        <w:t xml:space="preserve">тимчасового </w:t>
      </w:r>
      <w:r w:rsidRPr="00B14EAB">
        <w:rPr>
          <w:rFonts w:ascii="Times New Roman" w:hAnsi="Times New Roman" w:cs="Times New Roman"/>
          <w:i/>
          <w:color w:val="auto"/>
          <w:lang w:val="ru-RU" w:eastAsia="ru-RU"/>
        </w:rPr>
        <w:t>користування окреми-ми елементами благоустрою кому</w:t>
      </w:r>
      <w:r w:rsidRPr="00B14EAB">
        <w:rPr>
          <w:rFonts w:ascii="Times New Roman" w:hAnsi="Times New Roman" w:cs="Times New Roman"/>
          <w:i/>
          <w:color w:val="auto"/>
          <w:lang w:eastAsia="ru-RU"/>
        </w:rPr>
        <w:t>-</w:t>
      </w:r>
      <w:r w:rsidRPr="00B14EAB">
        <w:rPr>
          <w:rFonts w:ascii="Times New Roman" w:hAnsi="Times New Roman" w:cs="Times New Roman"/>
          <w:i/>
          <w:color w:val="auto"/>
          <w:lang w:val="ru-RU" w:eastAsia="ru-RU"/>
        </w:rPr>
        <w:t xml:space="preserve">нальної власності та </w:t>
      </w:r>
      <w:r w:rsidRPr="00B14EAB">
        <w:rPr>
          <w:rFonts w:ascii="Times New Roman" w:hAnsi="Times New Roman" w:cs="Times New Roman"/>
          <w:i/>
          <w:color w:val="auto"/>
          <w:lang w:eastAsia="ru-RU"/>
        </w:rPr>
        <w:t>їх частинами при розміщенні тимчасових споруд для здійснення підприємницької діяль-ності</w:t>
      </w:r>
      <w:r w:rsidRPr="00B14EAB">
        <w:rPr>
          <w:rFonts w:ascii="Times New Roman" w:hAnsi="Times New Roman" w:cs="Times New Roman"/>
          <w:i/>
          <w:color w:val="auto"/>
          <w:lang w:val="ru-RU" w:eastAsia="ru-RU"/>
        </w:rPr>
        <w:t xml:space="preserve"> на територі</w:t>
      </w:r>
      <w:r w:rsidRPr="00B14EAB">
        <w:rPr>
          <w:rFonts w:ascii="Times New Roman" w:hAnsi="Times New Roman" w:cs="Times New Roman"/>
          <w:i/>
          <w:color w:val="auto"/>
          <w:lang w:eastAsia="ru-RU"/>
        </w:rPr>
        <w:t>ях адміністра-тивних районів</w:t>
      </w:r>
      <w:r w:rsidRPr="00B14EAB">
        <w:rPr>
          <w:rFonts w:ascii="Times New Roman" w:hAnsi="Times New Roman" w:cs="Times New Roman"/>
          <w:i/>
          <w:color w:val="auto"/>
          <w:lang w:val="ru-RU" w:eastAsia="ru-RU"/>
        </w:rPr>
        <w:t xml:space="preserve"> м</w:t>
      </w:r>
      <w:r w:rsidRPr="00B14EAB">
        <w:rPr>
          <w:rFonts w:ascii="Times New Roman" w:hAnsi="Times New Roman" w:cs="Times New Roman"/>
          <w:i/>
          <w:color w:val="auto"/>
          <w:lang w:eastAsia="ru-RU"/>
        </w:rPr>
        <w:t>.</w:t>
      </w:r>
      <w:r w:rsidRPr="00B14EAB">
        <w:rPr>
          <w:rFonts w:ascii="Times New Roman" w:hAnsi="Times New Roman" w:cs="Times New Roman"/>
          <w:i/>
          <w:color w:val="auto"/>
          <w:lang w:val="ru-RU" w:eastAsia="ru-RU"/>
        </w:rPr>
        <w:t xml:space="preserve"> Кривого Рогу</w:t>
      </w:r>
      <w:r w:rsidRPr="00B14EAB">
        <w:rPr>
          <w:rFonts w:ascii="Times New Roman" w:hAnsi="Times New Roman" w:cs="Times New Roman"/>
          <w:i/>
          <w:color w:val="auto"/>
          <w:lang w:eastAsia="ru-RU"/>
        </w:rPr>
        <w:t xml:space="preserve"> (пункт 3.12)</w:t>
      </w:r>
    </w:p>
    <w:p w14:paraId="38EE52C3" w14:textId="77777777" w:rsidR="00B14EAB" w:rsidRPr="00B14EAB" w:rsidRDefault="00B14EAB" w:rsidP="00B14EAB">
      <w:pPr>
        <w:autoSpaceDE w:val="0"/>
        <w:autoSpaceDN w:val="0"/>
        <w:adjustRightInd w:val="0"/>
        <w:ind w:left="5664"/>
        <w:jc w:val="both"/>
        <w:rPr>
          <w:rFonts w:ascii="Times New Roman" w:hAnsi="Times New Roman" w:cs="Times New Roman"/>
          <w:i/>
          <w:color w:val="auto"/>
          <w:lang w:eastAsia="ru-RU"/>
        </w:rPr>
      </w:pPr>
    </w:p>
    <w:p w14:paraId="29E9C4DA" w14:textId="77777777" w:rsidR="00B14EAB" w:rsidRPr="00B14EAB" w:rsidRDefault="00B14EAB" w:rsidP="00B14EAB">
      <w:pPr>
        <w:autoSpaceDE w:val="0"/>
        <w:autoSpaceDN w:val="0"/>
        <w:adjustRightInd w:val="0"/>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Типовий договір</w:t>
      </w:r>
    </w:p>
    <w:p w14:paraId="0831BA03" w14:textId="77777777" w:rsidR="00B14EAB" w:rsidRPr="00B14EAB" w:rsidRDefault="00B14EAB" w:rsidP="00B14EAB">
      <w:pPr>
        <w:autoSpaceDE w:val="0"/>
        <w:autoSpaceDN w:val="0"/>
        <w:adjustRightInd w:val="0"/>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 xml:space="preserve">тимчасового користування окремим елементом благоустрою </w:t>
      </w:r>
    </w:p>
    <w:p w14:paraId="76B9BE42" w14:textId="77777777" w:rsidR="00B14EAB" w:rsidRPr="00B14EAB" w:rsidRDefault="00B14EAB" w:rsidP="00B14EAB">
      <w:pPr>
        <w:autoSpaceDE w:val="0"/>
        <w:autoSpaceDN w:val="0"/>
        <w:adjustRightInd w:val="0"/>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 xml:space="preserve">комунальної власності для розміщення тимчасової споруди для </w:t>
      </w:r>
    </w:p>
    <w:p w14:paraId="4EC4DA85" w14:textId="77777777" w:rsidR="00B14EAB" w:rsidRPr="00B14EAB" w:rsidRDefault="00B14EAB" w:rsidP="00B14EAB">
      <w:pPr>
        <w:autoSpaceDE w:val="0"/>
        <w:autoSpaceDN w:val="0"/>
        <w:adjustRightInd w:val="0"/>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здійснення підприємницької діяльності</w:t>
      </w:r>
    </w:p>
    <w:p w14:paraId="70FFF38F" w14:textId="77777777" w:rsidR="00B14EAB" w:rsidRPr="00B14EAB" w:rsidRDefault="00B14EAB" w:rsidP="00B14EAB">
      <w:pPr>
        <w:autoSpaceDE w:val="0"/>
        <w:autoSpaceDN w:val="0"/>
        <w:adjustRightInd w:val="0"/>
        <w:jc w:val="center"/>
        <w:rPr>
          <w:rFonts w:ascii="Times New Roman" w:hAnsi="Times New Roman" w:cs="Times New Roman"/>
          <w:b/>
          <w:i/>
          <w:color w:val="auto"/>
          <w:sz w:val="28"/>
          <w:szCs w:val="28"/>
          <w:lang w:eastAsia="ru-RU"/>
        </w:rPr>
      </w:pPr>
    </w:p>
    <w:p w14:paraId="262FAD96" w14:textId="77777777" w:rsidR="00B14EAB" w:rsidRPr="00B14EAB" w:rsidRDefault="00B14EAB" w:rsidP="00B14EAB">
      <w:pPr>
        <w:autoSpaceDE w:val="0"/>
        <w:autoSpaceDN w:val="0"/>
        <w:adjustRightInd w:val="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м. Кривий Ріг                                                           «____» _____________20____р.</w:t>
      </w:r>
    </w:p>
    <w:p w14:paraId="0E23180E" w14:textId="77777777" w:rsidR="00B14EAB" w:rsidRPr="00B14EAB" w:rsidRDefault="00B14EAB" w:rsidP="00B14EAB">
      <w:pPr>
        <w:widowControl/>
        <w:rPr>
          <w:rFonts w:ascii="Times New Roman" w:hAnsi="Times New Roman" w:cs="Times New Roman"/>
          <w:color w:val="auto"/>
          <w:sz w:val="28"/>
          <w:szCs w:val="28"/>
          <w:lang w:eastAsia="ru-RU"/>
        </w:rPr>
      </w:pPr>
    </w:p>
    <w:p w14:paraId="735E8C47" w14:textId="77777777" w:rsidR="00B14EAB" w:rsidRPr="00B14EAB" w:rsidRDefault="00B14EAB" w:rsidP="00B14EAB">
      <w:pPr>
        <w:autoSpaceDE w:val="0"/>
        <w:autoSpaceDN w:val="0"/>
        <w:adjustRightInd w:val="0"/>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Виконавець, уповноважений рішенням міської ради від «___»________20__, № ________,  в особі _______________________________,</w:t>
      </w:r>
    </w:p>
    <w:p w14:paraId="0D386CAB" w14:textId="77777777" w:rsidR="00B14EAB" w:rsidRPr="00B14EAB" w:rsidRDefault="00B14EAB" w:rsidP="00B14EAB">
      <w:pPr>
        <w:autoSpaceDE w:val="0"/>
        <w:autoSpaceDN w:val="0"/>
        <w:adjustRightInd w:val="0"/>
        <w:ind w:firstLine="708"/>
        <w:jc w:val="center"/>
        <w:rPr>
          <w:rFonts w:ascii="Times New Roman" w:hAnsi="Times New Roman" w:cs="Times New Roman"/>
          <w:i/>
          <w:color w:val="auto"/>
          <w:vertAlign w:val="superscript"/>
          <w:lang w:eastAsia="ru-RU"/>
        </w:rPr>
      </w:pPr>
      <w:r w:rsidRPr="00B14EAB">
        <w:rPr>
          <w:rFonts w:ascii="Times New Roman" w:hAnsi="Times New Roman" w:cs="Times New Roman"/>
          <w:i/>
          <w:color w:val="auto"/>
          <w:vertAlign w:val="superscript"/>
          <w:lang w:eastAsia="ru-RU"/>
        </w:rPr>
        <w:t xml:space="preserve">                                                                                 (ПІБ, посада)</w:t>
      </w:r>
    </w:p>
    <w:p w14:paraId="48AD8CC0" w14:textId="77777777" w:rsidR="00B14EAB" w:rsidRPr="00B14EAB" w:rsidRDefault="00B14EAB" w:rsidP="00B14EAB">
      <w:pPr>
        <w:autoSpaceDE w:val="0"/>
        <w:autoSpaceDN w:val="0"/>
        <w:adjustRightInd w:val="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я</w:t>
      </w:r>
      <w:r w:rsidRPr="00B14EAB">
        <w:rPr>
          <w:rFonts w:ascii="Times New Roman" w:hAnsi="Times New Roman" w:cs="Times New Roman"/>
          <w:color w:val="auto"/>
          <w:sz w:val="28"/>
          <w:szCs w:val="28"/>
          <w:lang w:val="ru-RU" w:eastAsia="ru-RU"/>
        </w:rPr>
        <w:t xml:space="preserve">кий діє на підставі </w:t>
      </w:r>
      <w:r w:rsidRPr="00B14EAB">
        <w:rPr>
          <w:rFonts w:ascii="Times New Roman" w:hAnsi="Times New Roman" w:cs="Times New Roman"/>
          <w:color w:val="auto"/>
          <w:sz w:val="28"/>
          <w:szCs w:val="28"/>
          <w:lang w:eastAsia="ru-RU"/>
        </w:rPr>
        <w:t xml:space="preserve"> __________________________________________________, </w:t>
      </w:r>
    </w:p>
    <w:p w14:paraId="44FD772B" w14:textId="77777777" w:rsidR="00B14EAB" w:rsidRPr="00B14EAB" w:rsidRDefault="00B14EAB" w:rsidP="00B14EAB">
      <w:pPr>
        <w:widowControl/>
        <w:jc w:val="both"/>
        <w:rPr>
          <w:rFonts w:ascii="Times New Roman" w:hAnsi="Times New Roman" w:cs="Times New Roman"/>
          <w:i/>
          <w:color w:val="auto"/>
          <w:vertAlign w:val="superscript"/>
          <w:lang w:eastAsia="ru-RU"/>
        </w:rPr>
      </w:pPr>
      <w:r w:rsidRPr="00B14EAB">
        <w:rPr>
          <w:rFonts w:ascii="Times New Roman" w:hAnsi="Times New Roman" w:cs="Times New Roman"/>
          <w:color w:val="auto"/>
          <w:vertAlign w:val="superscript"/>
          <w:lang w:eastAsia="ru-RU"/>
        </w:rPr>
        <w:tab/>
      </w:r>
      <w:r w:rsidRPr="00B14EAB">
        <w:rPr>
          <w:rFonts w:ascii="Times New Roman" w:hAnsi="Times New Roman" w:cs="Times New Roman"/>
          <w:color w:val="auto"/>
          <w:vertAlign w:val="superscript"/>
          <w:lang w:eastAsia="ru-RU"/>
        </w:rPr>
        <w:tab/>
      </w:r>
      <w:r w:rsidRPr="00B14EAB">
        <w:rPr>
          <w:rFonts w:ascii="Times New Roman" w:hAnsi="Times New Roman" w:cs="Times New Roman"/>
          <w:color w:val="auto"/>
          <w:vertAlign w:val="superscript"/>
          <w:lang w:eastAsia="ru-RU"/>
        </w:rPr>
        <w:tab/>
      </w:r>
      <w:r w:rsidRPr="00B14EAB">
        <w:rPr>
          <w:rFonts w:ascii="Times New Roman" w:hAnsi="Times New Roman" w:cs="Times New Roman"/>
          <w:color w:val="auto"/>
          <w:vertAlign w:val="superscript"/>
          <w:lang w:eastAsia="ru-RU"/>
        </w:rPr>
        <w:tab/>
      </w:r>
      <w:r w:rsidRPr="00B14EAB">
        <w:rPr>
          <w:rFonts w:ascii="Times New Roman" w:hAnsi="Times New Roman" w:cs="Times New Roman"/>
          <w:color w:val="auto"/>
          <w:vertAlign w:val="superscript"/>
          <w:lang w:eastAsia="ru-RU"/>
        </w:rPr>
        <w:tab/>
      </w:r>
      <w:r w:rsidRPr="00B14EAB">
        <w:rPr>
          <w:rFonts w:ascii="Times New Roman" w:hAnsi="Times New Roman" w:cs="Times New Roman"/>
          <w:color w:val="auto"/>
          <w:vertAlign w:val="superscript"/>
          <w:lang w:eastAsia="ru-RU"/>
        </w:rPr>
        <w:tab/>
      </w:r>
      <w:r w:rsidRPr="00B14EAB">
        <w:rPr>
          <w:rFonts w:ascii="Times New Roman" w:hAnsi="Times New Roman" w:cs="Times New Roman"/>
          <w:i/>
          <w:color w:val="auto"/>
          <w:vertAlign w:val="superscript"/>
          <w:lang w:eastAsia="ru-RU"/>
        </w:rPr>
        <w:t>(назва документа, № і дата видачі)</w:t>
      </w:r>
    </w:p>
    <w:p w14:paraId="4AD18928" w14:textId="77777777" w:rsidR="00B14EAB" w:rsidRPr="00B14EAB" w:rsidRDefault="00B14EAB" w:rsidP="00B14EAB">
      <w:pPr>
        <w:autoSpaceDE w:val="0"/>
        <w:autoSpaceDN w:val="0"/>
        <w:adjustRightInd w:val="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з одного боку,</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та________________</w:t>
      </w:r>
      <w:r w:rsidRPr="00B14EAB">
        <w:rPr>
          <w:rFonts w:ascii="Times New Roman" w:hAnsi="Times New Roman" w:cs="Times New Roman"/>
          <w:color w:val="auto"/>
          <w:sz w:val="28"/>
          <w:szCs w:val="28"/>
          <w:lang w:eastAsia="ru-RU"/>
        </w:rPr>
        <w:t>____</w:t>
      </w:r>
      <w:r w:rsidRPr="00B14EAB">
        <w:rPr>
          <w:rFonts w:ascii="Times New Roman" w:hAnsi="Times New Roman" w:cs="Times New Roman"/>
          <w:color w:val="auto"/>
          <w:sz w:val="28"/>
          <w:szCs w:val="28"/>
          <w:lang w:val="ru-RU" w:eastAsia="ru-RU"/>
        </w:rPr>
        <w:t>_________</w:t>
      </w:r>
      <w:r w:rsidRPr="00B14EAB">
        <w:rPr>
          <w:rFonts w:ascii="Times New Roman" w:hAnsi="Times New Roman" w:cs="Times New Roman"/>
          <w:color w:val="auto"/>
          <w:sz w:val="28"/>
          <w:szCs w:val="28"/>
          <w:lang w:eastAsia="ru-RU"/>
        </w:rPr>
        <w:t>________________________</w:t>
      </w:r>
      <w:r w:rsidRPr="00B14EAB">
        <w:rPr>
          <w:rFonts w:ascii="Times New Roman" w:hAnsi="Times New Roman" w:cs="Times New Roman"/>
          <w:color w:val="auto"/>
          <w:sz w:val="28"/>
          <w:szCs w:val="28"/>
          <w:lang w:val="ru-RU" w:eastAsia="ru-RU"/>
        </w:rPr>
        <w:t>,</w:t>
      </w:r>
    </w:p>
    <w:p w14:paraId="6387A9E2" w14:textId="77777777" w:rsidR="00B14EAB" w:rsidRPr="00B14EAB" w:rsidRDefault="00B14EAB" w:rsidP="00B14EAB">
      <w:pPr>
        <w:autoSpaceDE w:val="0"/>
        <w:autoSpaceDN w:val="0"/>
        <w:adjustRightInd w:val="0"/>
        <w:jc w:val="center"/>
        <w:rPr>
          <w:rFonts w:ascii="Times New Roman" w:hAnsi="Times New Roman" w:cs="Times New Roman"/>
          <w:i/>
          <w:color w:val="auto"/>
          <w:vertAlign w:val="superscript"/>
          <w:lang w:eastAsia="ru-RU"/>
        </w:rPr>
      </w:pPr>
      <w:r w:rsidRPr="00B14EAB">
        <w:rPr>
          <w:rFonts w:ascii="Times New Roman" w:hAnsi="Times New Roman" w:cs="Times New Roman"/>
          <w:i/>
          <w:color w:val="auto"/>
          <w:vertAlign w:val="superscript"/>
          <w:lang w:eastAsia="ru-RU"/>
        </w:rPr>
        <w:t xml:space="preserve">                                    (найменування суб’єкта господарювання або уповноваженої особи)</w:t>
      </w:r>
    </w:p>
    <w:p w14:paraId="668D2196" w14:textId="77777777" w:rsidR="00B14EAB" w:rsidRPr="00B14EAB" w:rsidRDefault="00B14EAB" w:rsidP="00B14EAB">
      <w:pPr>
        <w:widowControl/>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в особі ____________________________________________, </w:t>
      </w:r>
      <w:r w:rsidRPr="00B14EAB">
        <w:rPr>
          <w:rFonts w:ascii="Times New Roman" w:hAnsi="Times New Roman" w:cs="Times New Roman"/>
          <w:color w:val="auto"/>
          <w:sz w:val="28"/>
          <w:szCs w:val="28"/>
          <w:lang w:val="ru-RU" w:eastAsia="ru-RU"/>
        </w:rPr>
        <w:t>що далі іменується</w:t>
      </w:r>
    </w:p>
    <w:p w14:paraId="4F4E5334" w14:textId="77777777" w:rsidR="00B14EAB" w:rsidRPr="00B14EAB" w:rsidRDefault="00B14EAB" w:rsidP="00B14EAB">
      <w:pPr>
        <w:widowControl/>
        <w:rPr>
          <w:rFonts w:ascii="Times New Roman" w:hAnsi="Times New Roman" w:cs="Times New Roman"/>
          <w:color w:val="auto"/>
          <w:lang w:eastAsia="ru-RU"/>
        </w:rPr>
      </w:pPr>
      <w:r w:rsidRPr="00B14EAB">
        <w:rPr>
          <w:rFonts w:ascii="Times New Roman" w:hAnsi="Times New Roman" w:cs="Times New Roman"/>
          <w:i/>
          <w:color w:val="auto"/>
          <w:vertAlign w:val="superscript"/>
          <w:lang w:eastAsia="ru-RU"/>
        </w:rPr>
        <w:t xml:space="preserve">                                       (найменування суб’єкта господарювання або уповноваженої особи)</w:t>
      </w:r>
      <w:r w:rsidRPr="00B14EAB">
        <w:rPr>
          <w:rFonts w:ascii="Times New Roman" w:hAnsi="Times New Roman" w:cs="Times New Roman"/>
          <w:color w:val="auto"/>
          <w:lang w:eastAsia="ru-RU"/>
        </w:rPr>
        <w:t xml:space="preserve">                                           «</w:t>
      </w:r>
      <w:r w:rsidRPr="00B14EAB">
        <w:rPr>
          <w:rFonts w:ascii="Times New Roman" w:hAnsi="Times New Roman" w:cs="Times New Roman"/>
          <w:color w:val="auto"/>
          <w:sz w:val="28"/>
          <w:szCs w:val="28"/>
          <w:lang w:eastAsia="ru-RU"/>
        </w:rPr>
        <w:t>Користувач»</w:t>
      </w:r>
      <w:r w:rsidRPr="00B14EAB">
        <w:rPr>
          <w:rFonts w:ascii="Times New Roman" w:hAnsi="Times New Roman" w:cs="Times New Roman"/>
          <w:color w:val="auto"/>
          <w:sz w:val="28"/>
          <w:szCs w:val="28"/>
          <w:lang w:val="ru-RU" w:eastAsia="ru-RU"/>
        </w:rPr>
        <w:t>, який діє на підставі _______________________________</w:t>
      </w:r>
      <w:r w:rsidRPr="00B14EAB">
        <w:rPr>
          <w:rFonts w:ascii="Times New Roman" w:hAnsi="Times New Roman" w:cs="Times New Roman"/>
          <w:color w:val="auto"/>
          <w:sz w:val="28"/>
          <w:szCs w:val="28"/>
          <w:lang w:eastAsia="ru-RU"/>
        </w:rPr>
        <w:t>_______</w:t>
      </w:r>
    </w:p>
    <w:p w14:paraId="0ADAD852" w14:textId="77777777" w:rsidR="00B14EAB" w:rsidRPr="00B14EAB" w:rsidRDefault="00B14EAB" w:rsidP="00B14EAB">
      <w:pPr>
        <w:widowControl/>
        <w:jc w:val="both"/>
        <w:rPr>
          <w:rFonts w:ascii="Times New Roman" w:hAnsi="Times New Roman" w:cs="Times New Roman"/>
          <w:i/>
          <w:color w:val="auto"/>
          <w:vertAlign w:val="superscript"/>
          <w:lang w:eastAsia="ru-RU"/>
        </w:rPr>
      </w:pPr>
      <w:r w:rsidRPr="00B14EAB">
        <w:rPr>
          <w:rFonts w:ascii="Times New Roman" w:hAnsi="Times New Roman" w:cs="Times New Roman"/>
          <w:color w:val="auto"/>
          <w:vertAlign w:val="superscript"/>
          <w:lang w:eastAsia="ru-RU"/>
        </w:rPr>
        <w:tab/>
      </w:r>
      <w:r w:rsidRPr="00B14EAB">
        <w:rPr>
          <w:rFonts w:ascii="Times New Roman" w:hAnsi="Times New Roman" w:cs="Times New Roman"/>
          <w:color w:val="auto"/>
          <w:vertAlign w:val="superscript"/>
          <w:lang w:eastAsia="ru-RU"/>
        </w:rPr>
        <w:tab/>
      </w:r>
      <w:r w:rsidRPr="00B14EAB">
        <w:rPr>
          <w:rFonts w:ascii="Times New Roman" w:hAnsi="Times New Roman" w:cs="Times New Roman"/>
          <w:color w:val="auto"/>
          <w:vertAlign w:val="superscript"/>
          <w:lang w:eastAsia="ru-RU"/>
        </w:rPr>
        <w:tab/>
      </w:r>
      <w:r w:rsidRPr="00B14EAB">
        <w:rPr>
          <w:rFonts w:ascii="Times New Roman" w:hAnsi="Times New Roman" w:cs="Times New Roman"/>
          <w:color w:val="auto"/>
          <w:vertAlign w:val="superscript"/>
          <w:lang w:eastAsia="ru-RU"/>
        </w:rPr>
        <w:tab/>
      </w:r>
      <w:r w:rsidRPr="00B14EAB">
        <w:rPr>
          <w:rFonts w:ascii="Times New Roman" w:hAnsi="Times New Roman" w:cs="Times New Roman"/>
          <w:color w:val="auto"/>
          <w:vertAlign w:val="superscript"/>
          <w:lang w:eastAsia="ru-RU"/>
        </w:rPr>
        <w:tab/>
      </w:r>
      <w:r w:rsidRPr="00B14EAB">
        <w:rPr>
          <w:rFonts w:ascii="Times New Roman" w:hAnsi="Times New Roman" w:cs="Times New Roman"/>
          <w:color w:val="auto"/>
          <w:vertAlign w:val="superscript"/>
          <w:lang w:eastAsia="ru-RU"/>
        </w:rPr>
        <w:tab/>
        <w:t xml:space="preserve">                                 </w:t>
      </w:r>
      <w:r w:rsidRPr="00B14EAB">
        <w:rPr>
          <w:rFonts w:ascii="Times New Roman" w:hAnsi="Times New Roman" w:cs="Times New Roman"/>
          <w:i/>
          <w:color w:val="auto"/>
          <w:vertAlign w:val="superscript"/>
          <w:lang w:eastAsia="ru-RU"/>
        </w:rPr>
        <w:t>(назва документа, № і дата видачі)</w:t>
      </w:r>
    </w:p>
    <w:p w14:paraId="08A980E2" w14:textId="77777777" w:rsidR="00B14EAB" w:rsidRPr="00B14EAB" w:rsidRDefault="00B14EAB" w:rsidP="00B14EAB">
      <w:pPr>
        <w:widowControl/>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____________________________________________________________________, </w:t>
      </w:r>
    </w:p>
    <w:p w14:paraId="69C20F54" w14:textId="77777777" w:rsidR="00B14EAB" w:rsidRPr="00B14EAB" w:rsidRDefault="00B14EAB" w:rsidP="00B14EAB">
      <w:pPr>
        <w:widowControl/>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з іншого боку, які разом іменуються «Сторони», а кожен окремо – «Сторона», уклали договір тимчасового користування елементом благоустрою комунальної власності для розміщення тимчасової споруди для здійснення підприємницької діяльності (надалі – Договір) про таке:</w:t>
      </w:r>
    </w:p>
    <w:p w14:paraId="54D2F051" w14:textId="77777777" w:rsidR="00B14EAB" w:rsidRPr="00B14EAB" w:rsidRDefault="00B14EAB" w:rsidP="00B14EAB">
      <w:pPr>
        <w:autoSpaceDE w:val="0"/>
        <w:autoSpaceDN w:val="0"/>
        <w:adjustRightInd w:val="0"/>
        <w:ind w:firstLine="573"/>
        <w:jc w:val="center"/>
        <w:rPr>
          <w:rFonts w:ascii="Times New Roman" w:hAnsi="Times New Roman" w:cs="Times New Roman"/>
          <w:b/>
          <w:i/>
          <w:color w:val="auto"/>
          <w:sz w:val="28"/>
          <w:szCs w:val="28"/>
          <w:lang w:eastAsia="ru-RU"/>
        </w:rPr>
      </w:pPr>
    </w:p>
    <w:p w14:paraId="3B5A355C" w14:textId="77777777" w:rsidR="00B14EAB" w:rsidRPr="00B14EAB" w:rsidRDefault="00B14EAB" w:rsidP="00B14EAB">
      <w:pPr>
        <w:autoSpaceDE w:val="0"/>
        <w:autoSpaceDN w:val="0"/>
        <w:adjustRightInd w:val="0"/>
        <w:ind w:firstLine="573"/>
        <w:jc w:val="center"/>
        <w:rPr>
          <w:rFonts w:ascii="Times New Roman" w:hAnsi="Times New Roman" w:cs="Times New Roman"/>
          <w:b/>
          <w:i/>
          <w:color w:val="auto"/>
          <w:sz w:val="28"/>
          <w:szCs w:val="28"/>
          <w:lang w:val="ru-RU" w:eastAsia="ru-RU"/>
        </w:rPr>
      </w:pPr>
      <w:r w:rsidRPr="00B14EAB">
        <w:rPr>
          <w:rFonts w:ascii="Times New Roman" w:hAnsi="Times New Roman" w:cs="Times New Roman"/>
          <w:b/>
          <w:i/>
          <w:color w:val="auto"/>
          <w:sz w:val="28"/>
          <w:szCs w:val="28"/>
          <w:lang w:val="ru-RU" w:eastAsia="ru-RU"/>
        </w:rPr>
        <w:t>1. Предмет Договору</w:t>
      </w:r>
    </w:p>
    <w:p w14:paraId="0EBDCD69" w14:textId="77777777" w:rsidR="00B14EAB" w:rsidRPr="00B14EAB" w:rsidRDefault="00B14EAB" w:rsidP="00B14EAB">
      <w:pPr>
        <w:autoSpaceDE w:val="0"/>
        <w:autoSpaceDN w:val="0"/>
        <w:adjustRightInd w:val="0"/>
        <w:ind w:firstLine="573"/>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 xml:space="preserve">За Договором Виконавець надає </w:t>
      </w:r>
      <w:r w:rsidRPr="00B14EAB">
        <w:rPr>
          <w:rFonts w:ascii="Times New Roman" w:hAnsi="Times New Roman" w:cs="Times New Roman"/>
          <w:color w:val="auto"/>
          <w:sz w:val="28"/>
          <w:szCs w:val="28"/>
          <w:lang w:eastAsia="ru-RU"/>
        </w:rPr>
        <w:t>Користувачу</w:t>
      </w:r>
      <w:r w:rsidRPr="00B14EAB">
        <w:rPr>
          <w:rFonts w:ascii="Times New Roman" w:hAnsi="Times New Roman" w:cs="Times New Roman"/>
          <w:color w:val="auto"/>
          <w:sz w:val="28"/>
          <w:szCs w:val="28"/>
          <w:lang w:val="ru-RU" w:eastAsia="ru-RU"/>
        </w:rPr>
        <w:t xml:space="preserve"> право тимчасово</w:t>
      </w:r>
      <w:r w:rsidRPr="00B14EAB">
        <w:rPr>
          <w:rFonts w:ascii="Times New Roman" w:hAnsi="Times New Roman" w:cs="Times New Roman"/>
          <w:color w:val="auto"/>
          <w:sz w:val="28"/>
          <w:szCs w:val="28"/>
          <w:lang w:eastAsia="ru-RU"/>
        </w:rPr>
        <w:t>го</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користування</w:t>
      </w:r>
      <w:r w:rsidRPr="00B14EAB">
        <w:rPr>
          <w:rFonts w:ascii="Times New Roman" w:hAnsi="Times New Roman" w:cs="Times New Roman"/>
          <w:color w:val="auto"/>
          <w:sz w:val="28"/>
          <w:szCs w:val="28"/>
          <w:lang w:val="ru-RU" w:eastAsia="ru-RU"/>
        </w:rPr>
        <w:t xml:space="preserve"> окремим елементом благоустрою комунальної власності міста </w:t>
      </w:r>
      <w:r w:rsidRPr="00B14EAB">
        <w:rPr>
          <w:rFonts w:ascii="Times New Roman" w:hAnsi="Times New Roman" w:cs="Times New Roman"/>
          <w:color w:val="auto"/>
          <w:sz w:val="28"/>
          <w:szCs w:val="28"/>
          <w:lang w:eastAsia="ru-RU"/>
        </w:rPr>
        <w:t>Кривого Рогу</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на</w:t>
      </w:r>
      <w:r w:rsidRPr="00B14EAB">
        <w:rPr>
          <w:rFonts w:ascii="Times New Roman" w:hAnsi="Times New Roman" w:cs="Times New Roman"/>
          <w:color w:val="auto"/>
          <w:sz w:val="28"/>
          <w:szCs w:val="28"/>
          <w:lang w:val="ru-RU" w:eastAsia="ru-RU"/>
        </w:rPr>
        <w:t xml:space="preserve">далі –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w:t>
      </w:r>
      <w:r w:rsidRPr="00B14EAB">
        <w:rPr>
          <w:rFonts w:ascii="Times New Roman" w:hAnsi="Times New Roman" w:cs="Times New Roman"/>
          <w:color w:val="auto"/>
          <w:sz w:val="28"/>
          <w:szCs w:val="28"/>
          <w:lang w:eastAsia="ru-RU"/>
        </w:rPr>
        <w:t xml:space="preserve"> благоустрою</w:t>
      </w:r>
      <w:r w:rsidRPr="00B14EAB">
        <w:rPr>
          <w:rFonts w:ascii="Times New Roman" w:hAnsi="Times New Roman" w:cs="Times New Roman"/>
          <w:color w:val="auto"/>
          <w:sz w:val="28"/>
          <w:szCs w:val="28"/>
          <w:lang w:val="ru-RU" w:eastAsia="ru-RU"/>
        </w:rPr>
        <w:t xml:space="preserve">) з </w:t>
      </w:r>
      <w:proofErr w:type="gramStart"/>
      <w:r w:rsidRPr="00B14EAB">
        <w:rPr>
          <w:rFonts w:ascii="Times New Roman" w:hAnsi="Times New Roman" w:cs="Times New Roman"/>
          <w:color w:val="auto"/>
          <w:sz w:val="28"/>
          <w:szCs w:val="28"/>
          <w:lang w:val="ru-RU" w:eastAsia="ru-RU"/>
        </w:rPr>
        <w:t xml:space="preserve">метою </w:t>
      </w:r>
      <w:r w:rsidRPr="00B14EAB">
        <w:rPr>
          <w:rFonts w:ascii="Times New Roman" w:hAnsi="Times New Roman" w:cs="Times New Roman"/>
          <w:color w:val="auto"/>
          <w:sz w:val="28"/>
          <w:szCs w:val="28"/>
          <w:lang w:eastAsia="ru-RU"/>
        </w:rPr>
        <w:t xml:space="preserve"> розміщення</w:t>
      </w:r>
      <w:proofErr w:type="gramEnd"/>
      <w:r w:rsidRPr="00B14EAB">
        <w:rPr>
          <w:rFonts w:ascii="Times New Roman" w:hAnsi="Times New Roman" w:cs="Times New Roman"/>
          <w:color w:val="auto"/>
          <w:sz w:val="28"/>
          <w:szCs w:val="28"/>
          <w:lang w:eastAsia="ru-RU"/>
        </w:rPr>
        <w:t xml:space="preserve"> тимчасової споруди  для здійснення підприємницької діяльності (надалі – споруда).</w:t>
      </w:r>
    </w:p>
    <w:p w14:paraId="227DF775" w14:textId="77777777" w:rsidR="00B14EAB" w:rsidRPr="00B14EAB" w:rsidRDefault="00B14EAB" w:rsidP="00B14EAB">
      <w:pPr>
        <w:widowControl/>
        <w:jc w:val="both"/>
        <w:rPr>
          <w:rFonts w:ascii="Times New Roman" w:hAnsi="Times New Roman" w:cs="Times New Roman"/>
          <w:color w:val="auto"/>
          <w:sz w:val="28"/>
          <w:szCs w:val="28"/>
          <w:lang w:eastAsia="ru-RU"/>
        </w:rPr>
      </w:pPr>
    </w:p>
    <w:p w14:paraId="558B13D3" w14:textId="77777777" w:rsidR="00B14EAB" w:rsidRPr="00B14EAB" w:rsidRDefault="00B14EAB" w:rsidP="00B14EAB">
      <w:pPr>
        <w:widowControl/>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2. Характеристика елемента благоустрою</w:t>
      </w:r>
    </w:p>
    <w:p w14:paraId="53847B10" w14:textId="77777777"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2.1. Вид:</w:t>
      </w:r>
      <w:r w:rsidRPr="00B14EAB">
        <w:rPr>
          <w:rFonts w:ascii="Times New Roman" w:hAnsi="Times New Roman" w:cs="Times New Roman"/>
          <w:color w:val="auto"/>
          <w:sz w:val="28"/>
          <w:szCs w:val="28"/>
          <w:lang w:eastAsia="ru-RU"/>
        </w:rPr>
        <w:t xml:space="preserve"> ______________________________________________________</w:t>
      </w:r>
      <w:r w:rsidRPr="00B14EAB">
        <w:rPr>
          <w:rFonts w:ascii="Times New Roman" w:hAnsi="Times New Roman" w:cs="Times New Roman"/>
          <w:color w:val="auto"/>
          <w:sz w:val="28"/>
          <w:szCs w:val="28"/>
          <w:lang w:val="ru-RU" w:eastAsia="ru-RU"/>
        </w:rPr>
        <w:t>.</w:t>
      </w:r>
    </w:p>
    <w:p w14:paraId="1C7206DB" w14:textId="77777777" w:rsidR="00B14EAB" w:rsidRPr="00B14EAB" w:rsidRDefault="00B14EAB" w:rsidP="00B14EAB">
      <w:pPr>
        <w:widowControl/>
        <w:rPr>
          <w:rFonts w:ascii="Times New Roman" w:hAnsi="Times New Roman" w:cs="Times New Roman"/>
          <w:i/>
          <w:color w:val="auto"/>
          <w:vertAlign w:val="superscript"/>
          <w:lang w:eastAsia="ru-RU"/>
        </w:rPr>
      </w:pPr>
      <w:r w:rsidRPr="00B14EAB">
        <w:rPr>
          <w:rFonts w:ascii="Times New Roman" w:hAnsi="Times New Roman" w:cs="Times New Roman"/>
          <w:i/>
          <w:color w:val="auto"/>
          <w:vertAlign w:val="superscript"/>
          <w:lang w:eastAsia="ru-RU"/>
        </w:rPr>
        <w:t xml:space="preserve">                                                                                                                (стисла  інформація)</w:t>
      </w:r>
    </w:p>
    <w:p w14:paraId="5D7DC491" w14:textId="77777777"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2.2. Місцезнаходження:</w:t>
      </w:r>
      <w:r w:rsidRPr="00B14EAB">
        <w:rPr>
          <w:rFonts w:ascii="Times New Roman" w:hAnsi="Times New Roman" w:cs="Times New Roman"/>
          <w:color w:val="auto"/>
          <w:sz w:val="28"/>
          <w:szCs w:val="28"/>
          <w:lang w:eastAsia="ru-RU"/>
        </w:rPr>
        <w:t xml:space="preserve"> _________________________________________</w:t>
      </w:r>
      <w:r w:rsidRPr="00B14EAB">
        <w:rPr>
          <w:rFonts w:ascii="Times New Roman" w:hAnsi="Times New Roman" w:cs="Times New Roman"/>
          <w:color w:val="auto"/>
          <w:sz w:val="28"/>
          <w:szCs w:val="28"/>
          <w:lang w:val="ru-RU" w:eastAsia="ru-RU"/>
        </w:rPr>
        <w:t>.</w:t>
      </w:r>
    </w:p>
    <w:p w14:paraId="3CEAD3AE" w14:textId="77777777" w:rsidR="00B14EAB" w:rsidRPr="00B14EAB" w:rsidRDefault="00B14EAB" w:rsidP="00B14EAB">
      <w:pPr>
        <w:widowControl/>
        <w:ind w:firstLine="708"/>
        <w:jc w:val="center"/>
        <w:rPr>
          <w:rFonts w:ascii="Times New Roman" w:hAnsi="Times New Roman" w:cs="Times New Roman"/>
          <w:i/>
          <w:color w:val="auto"/>
          <w:vertAlign w:val="superscript"/>
          <w:lang w:eastAsia="ru-RU"/>
        </w:rPr>
      </w:pPr>
      <w:r w:rsidRPr="00B14EAB">
        <w:rPr>
          <w:rFonts w:ascii="Times New Roman" w:hAnsi="Times New Roman" w:cs="Times New Roman"/>
          <w:i/>
          <w:color w:val="auto"/>
          <w:vertAlign w:val="superscript"/>
          <w:lang w:eastAsia="ru-RU"/>
        </w:rPr>
        <w:t>(адреса розташування)</w:t>
      </w:r>
    </w:p>
    <w:p w14:paraId="17C78E5C" w14:textId="77777777"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2.3. Площа</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розміри</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 xml:space="preserve"> ______________________</w:t>
      </w:r>
      <w:r w:rsidRPr="00B14EAB">
        <w:rPr>
          <w:rFonts w:ascii="Times New Roman" w:hAnsi="Times New Roman" w:cs="Times New Roman"/>
          <w:color w:val="auto"/>
          <w:sz w:val="28"/>
          <w:szCs w:val="28"/>
          <w:lang w:eastAsia="ru-RU"/>
        </w:rPr>
        <w:t>________________</w:t>
      </w:r>
      <w:r w:rsidRPr="00B14EAB">
        <w:rPr>
          <w:rFonts w:ascii="Times New Roman" w:hAnsi="Times New Roman" w:cs="Times New Roman"/>
          <w:color w:val="auto"/>
          <w:sz w:val="28"/>
          <w:szCs w:val="28"/>
          <w:lang w:val="ru-RU" w:eastAsia="ru-RU"/>
        </w:rPr>
        <w:t xml:space="preserve"> кв.</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м.</w:t>
      </w:r>
    </w:p>
    <w:p w14:paraId="5DAD1239" w14:textId="77777777" w:rsidR="00B14EAB" w:rsidRPr="00B14EAB" w:rsidRDefault="00B14EAB" w:rsidP="00B14EAB">
      <w:pPr>
        <w:widowControl/>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Продовження додатка 2</w:t>
      </w:r>
    </w:p>
    <w:p w14:paraId="53A0F464" w14:textId="77777777" w:rsidR="00B14EAB" w:rsidRPr="00B14EAB" w:rsidRDefault="00B14EAB" w:rsidP="00B14EAB">
      <w:pPr>
        <w:widowControl/>
        <w:spacing w:line="235" w:lineRule="auto"/>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val="ru-RU" w:eastAsia="ru-RU"/>
        </w:rPr>
        <w:lastRenderedPageBreak/>
        <w:t xml:space="preserve">3.  Характеристика </w:t>
      </w:r>
      <w:r w:rsidRPr="00B14EAB">
        <w:rPr>
          <w:rFonts w:ascii="Times New Roman" w:hAnsi="Times New Roman" w:cs="Times New Roman"/>
          <w:b/>
          <w:i/>
          <w:color w:val="auto"/>
          <w:sz w:val="28"/>
          <w:szCs w:val="28"/>
          <w:lang w:eastAsia="ru-RU"/>
        </w:rPr>
        <w:t xml:space="preserve"> та вимоги до  розміщення споруди</w:t>
      </w:r>
    </w:p>
    <w:p w14:paraId="60CC7871"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 xml:space="preserve">3.1. </w:t>
      </w:r>
      <w:r w:rsidRPr="00B14EAB">
        <w:rPr>
          <w:rFonts w:ascii="Times New Roman" w:hAnsi="Times New Roman" w:cs="Times New Roman"/>
          <w:color w:val="auto"/>
          <w:sz w:val="28"/>
          <w:szCs w:val="28"/>
          <w:lang w:eastAsia="ru-RU"/>
        </w:rPr>
        <w:t>Споруда  __________________________________________________</w:t>
      </w:r>
      <w:r w:rsidRPr="00B14EAB">
        <w:rPr>
          <w:rFonts w:ascii="Times New Roman" w:hAnsi="Times New Roman" w:cs="Times New Roman"/>
          <w:color w:val="auto"/>
          <w:sz w:val="28"/>
          <w:szCs w:val="28"/>
          <w:lang w:val="ru-RU" w:eastAsia="ru-RU"/>
        </w:rPr>
        <w:t>.</w:t>
      </w:r>
    </w:p>
    <w:p w14:paraId="1F357845" w14:textId="77777777" w:rsidR="00B14EAB" w:rsidRPr="00B14EAB" w:rsidRDefault="00B14EAB" w:rsidP="00B14EAB">
      <w:pPr>
        <w:widowControl/>
        <w:spacing w:line="235" w:lineRule="auto"/>
        <w:ind w:left="3540" w:firstLine="708"/>
        <w:jc w:val="both"/>
        <w:rPr>
          <w:rFonts w:ascii="Times New Roman" w:hAnsi="Times New Roman" w:cs="Times New Roman"/>
          <w:i/>
          <w:color w:val="auto"/>
          <w:vertAlign w:val="superscript"/>
          <w:lang w:val="ru-RU" w:eastAsia="ru-RU"/>
        </w:rPr>
      </w:pPr>
      <w:r w:rsidRPr="00B14EAB">
        <w:rPr>
          <w:rFonts w:ascii="Times New Roman" w:hAnsi="Times New Roman" w:cs="Times New Roman"/>
          <w:i/>
          <w:color w:val="auto"/>
          <w:vertAlign w:val="superscript"/>
          <w:lang w:val="ru-RU" w:eastAsia="ru-RU"/>
        </w:rPr>
        <w:t xml:space="preserve">(назва, </w:t>
      </w:r>
      <w:r w:rsidRPr="00B14EAB">
        <w:rPr>
          <w:rFonts w:ascii="Times New Roman" w:hAnsi="Times New Roman" w:cs="Times New Roman"/>
          <w:i/>
          <w:color w:val="auto"/>
          <w:vertAlign w:val="superscript"/>
          <w:lang w:eastAsia="ru-RU"/>
        </w:rPr>
        <w:t xml:space="preserve">вид, </w:t>
      </w:r>
      <w:r w:rsidRPr="00B14EAB">
        <w:rPr>
          <w:rFonts w:ascii="Times New Roman" w:hAnsi="Times New Roman" w:cs="Times New Roman"/>
          <w:i/>
          <w:color w:val="auto"/>
          <w:vertAlign w:val="superscript"/>
          <w:lang w:val="ru-RU" w:eastAsia="ru-RU"/>
        </w:rPr>
        <w:t>тип об’єкта)</w:t>
      </w:r>
    </w:p>
    <w:p w14:paraId="6153B426"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3.</w:t>
      </w:r>
      <w:r w:rsidRPr="00B14EAB">
        <w:rPr>
          <w:rFonts w:ascii="Times New Roman" w:hAnsi="Times New Roman" w:cs="Times New Roman"/>
          <w:color w:val="auto"/>
          <w:sz w:val="28"/>
          <w:szCs w:val="28"/>
          <w:lang w:eastAsia="ru-RU"/>
        </w:rPr>
        <w:t>2</w:t>
      </w:r>
      <w:r w:rsidRPr="00B14EAB">
        <w:rPr>
          <w:rFonts w:ascii="Times New Roman" w:hAnsi="Times New Roman" w:cs="Times New Roman"/>
          <w:color w:val="auto"/>
          <w:sz w:val="28"/>
          <w:szCs w:val="28"/>
          <w:lang w:val="ru-RU" w:eastAsia="ru-RU"/>
        </w:rPr>
        <w:t>. Функціональне призначення</w:t>
      </w:r>
      <w:r w:rsidRPr="00B14EAB">
        <w:rPr>
          <w:rFonts w:ascii="Times New Roman" w:hAnsi="Times New Roman" w:cs="Times New Roman"/>
          <w:color w:val="auto"/>
          <w:sz w:val="28"/>
          <w:szCs w:val="28"/>
          <w:lang w:eastAsia="ru-RU"/>
        </w:rPr>
        <w:t>_________________________________</w:t>
      </w:r>
      <w:r w:rsidRPr="00B14EAB">
        <w:rPr>
          <w:rFonts w:ascii="Times New Roman" w:hAnsi="Times New Roman" w:cs="Times New Roman"/>
          <w:color w:val="auto"/>
          <w:sz w:val="28"/>
          <w:szCs w:val="28"/>
          <w:lang w:val="ru-RU" w:eastAsia="ru-RU"/>
        </w:rPr>
        <w:t>.</w:t>
      </w:r>
    </w:p>
    <w:p w14:paraId="633301C6"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3.</w:t>
      </w: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П</w:t>
      </w:r>
      <w:r w:rsidRPr="00B14EAB">
        <w:rPr>
          <w:rFonts w:ascii="Times New Roman" w:hAnsi="Times New Roman" w:cs="Times New Roman"/>
          <w:color w:val="auto"/>
          <w:sz w:val="28"/>
          <w:szCs w:val="28"/>
          <w:lang w:val="ru-RU" w:eastAsia="ru-RU"/>
        </w:rPr>
        <w:t>лоща за зовнішнім контуром ___________</w:t>
      </w:r>
      <w:r w:rsidRPr="00B14EAB">
        <w:rPr>
          <w:rFonts w:ascii="Times New Roman" w:hAnsi="Times New Roman" w:cs="Times New Roman"/>
          <w:color w:val="auto"/>
          <w:sz w:val="28"/>
          <w:szCs w:val="28"/>
          <w:lang w:eastAsia="ru-RU"/>
        </w:rPr>
        <w:t>_________________</w:t>
      </w:r>
      <w:r w:rsidRPr="00B14EAB">
        <w:rPr>
          <w:rFonts w:ascii="Times New Roman" w:hAnsi="Times New Roman" w:cs="Times New Roman"/>
          <w:color w:val="auto"/>
          <w:sz w:val="28"/>
          <w:szCs w:val="28"/>
          <w:lang w:val="ru-RU" w:eastAsia="ru-RU"/>
        </w:rPr>
        <w:t>кв.</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м.</w:t>
      </w:r>
    </w:p>
    <w:p w14:paraId="36D7FF51"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3.</w:t>
      </w:r>
      <w:r w:rsidRPr="00B14EAB">
        <w:rPr>
          <w:rFonts w:ascii="Times New Roman" w:hAnsi="Times New Roman" w:cs="Times New Roman"/>
          <w:color w:val="auto"/>
          <w:sz w:val="28"/>
          <w:szCs w:val="28"/>
          <w:lang w:eastAsia="ru-RU"/>
        </w:rPr>
        <w:t>4</w:t>
      </w:r>
      <w:r w:rsidRPr="00B14EAB">
        <w:rPr>
          <w:rFonts w:ascii="Times New Roman" w:hAnsi="Times New Roman" w:cs="Times New Roman"/>
          <w:color w:val="auto"/>
          <w:sz w:val="28"/>
          <w:szCs w:val="28"/>
          <w:lang w:val="ru-RU" w:eastAsia="ru-RU"/>
        </w:rPr>
        <w:t>. Наявність вітрин, холодильного та іншого технологічного обладнан</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ня, їх опис і площа за зовнішнім контуром:</w:t>
      </w:r>
    </w:p>
    <w:p w14:paraId="176A9FF8"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 _______________________ площею __________ кв.</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м;</w:t>
      </w:r>
    </w:p>
    <w:p w14:paraId="7087A2E4"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 _______________________ площею __________ кв. м.</w:t>
      </w:r>
    </w:p>
    <w:p w14:paraId="1E80EEB4"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3.</w:t>
      </w:r>
      <w:r w:rsidRPr="00B14EAB">
        <w:rPr>
          <w:rFonts w:ascii="Times New Roman" w:hAnsi="Times New Roman" w:cs="Times New Roman"/>
          <w:color w:val="auto"/>
          <w:sz w:val="28"/>
          <w:szCs w:val="28"/>
          <w:lang w:eastAsia="ru-RU"/>
        </w:rPr>
        <w:t>5</w:t>
      </w:r>
      <w:r w:rsidRPr="00B14EAB">
        <w:rPr>
          <w:rFonts w:ascii="Times New Roman" w:hAnsi="Times New Roman" w:cs="Times New Roman"/>
          <w:color w:val="auto"/>
          <w:sz w:val="28"/>
          <w:szCs w:val="28"/>
          <w:lang w:val="ru-RU" w:eastAsia="ru-RU"/>
        </w:rPr>
        <w:t xml:space="preserve">. Вигляд </w:t>
      </w:r>
      <w:r w:rsidRPr="00B14EAB">
        <w:rPr>
          <w:rFonts w:ascii="Times New Roman" w:hAnsi="Times New Roman" w:cs="Times New Roman"/>
          <w:color w:val="auto"/>
          <w:sz w:val="28"/>
          <w:szCs w:val="28"/>
          <w:lang w:eastAsia="ru-RU"/>
        </w:rPr>
        <w:t>споруди має</w:t>
      </w:r>
      <w:r w:rsidRPr="00B14EAB">
        <w:rPr>
          <w:rFonts w:ascii="Times New Roman" w:hAnsi="Times New Roman" w:cs="Times New Roman"/>
          <w:color w:val="auto"/>
          <w:sz w:val="28"/>
          <w:szCs w:val="28"/>
          <w:lang w:val="ru-RU" w:eastAsia="ru-RU"/>
        </w:rPr>
        <w:t xml:space="preserve"> відповідати </w:t>
      </w:r>
      <w:r w:rsidRPr="00B14EAB">
        <w:rPr>
          <w:rFonts w:ascii="Times New Roman" w:hAnsi="Times New Roman" w:cs="Times New Roman"/>
          <w:color w:val="auto"/>
          <w:sz w:val="28"/>
          <w:szCs w:val="28"/>
          <w:lang w:eastAsia="ru-RU"/>
        </w:rPr>
        <w:t xml:space="preserve">її </w:t>
      </w:r>
      <w:r w:rsidRPr="00B14EAB">
        <w:rPr>
          <w:rFonts w:ascii="Times New Roman" w:hAnsi="Times New Roman" w:cs="Times New Roman"/>
          <w:color w:val="auto"/>
          <w:sz w:val="28"/>
          <w:szCs w:val="28"/>
          <w:lang w:val="ru-RU" w:eastAsia="ru-RU"/>
        </w:rPr>
        <w:t>ескізн</w:t>
      </w:r>
      <w:r w:rsidRPr="00B14EAB">
        <w:rPr>
          <w:rFonts w:ascii="Times New Roman" w:hAnsi="Times New Roman" w:cs="Times New Roman"/>
          <w:color w:val="auto"/>
          <w:sz w:val="28"/>
          <w:szCs w:val="28"/>
          <w:lang w:eastAsia="ru-RU"/>
        </w:rPr>
        <w:t>ому</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зображенню</w:t>
      </w:r>
      <w:r w:rsidRPr="00B14EAB">
        <w:rPr>
          <w:rFonts w:ascii="Times New Roman" w:hAnsi="Times New Roman" w:cs="Times New Roman"/>
          <w:color w:val="auto"/>
          <w:sz w:val="28"/>
          <w:szCs w:val="28"/>
          <w:lang w:val="ru-RU" w:eastAsia="ru-RU"/>
        </w:rPr>
        <w:t>.</w:t>
      </w:r>
    </w:p>
    <w:p w14:paraId="53523C31"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3.</w:t>
      </w:r>
      <w:r w:rsidRPr="00B14EAB">
        <w:rPr>
          <w:rFonts w:ascii="Times New Roman" w:hAnsi="Times New Roman" w:cs="Times New Roman"/>
          <w:color w:val="auto"/>
          <w:sz w:val="28"/>
          <w:szCs w:val="28"/>
          <w:lang w:eastAsia="ru-RU"/>
        </w:rPr>
        <w:t>6</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Споруда має</w:t>
      </w:r>
      <w:r w:rsidRPr="00B14EAB">
        <w:rPr>
          <w:rFonts w:ascii="Times New Roman" w:hAnsi="Times New Roman" w:cs="Times New Roman"/>
          <w:color w:val="auto"/>
          <w:sz w:val="28"/>
          <w:szCs w:val="28"/>
          <w:lang w:val="ru-RU" w:eastAsia="ru-RU"/>
        </w:rPr>
        <w:t xml:space="preserve"> розміщуватися відповідно до схеми </w:t>
      </w:r>
      <w:r w:rsidRPr="00B14EAB">
        <w:rPr>
          <w:rFonts w:ascii="Times New Roman" w:hAnsi="Times New Roman" w:cs="Times New Roman"/>
          <w:color w:val="auto"/>
          <w:sz w:val="28"/>
          <w:szCs w:val="28"/>
          <w:lang w:eastAsia="ru-RU"/>
        </w:rPr>
        <w:t>розміщення окре-мого елеме</w:t>
      </w:r>
      <w:r w:rsidRPr="00B14EAB">
        <w:rPr>
          <w:rFonts w:ascii="Times New Roman" w:hAnsi="Times New Roman" w:cs="Times New Roman"/>
          <w:color w:val="auto"/>
          <w:sz w:val="28"/>
          <w:szCs w:val="28"/>
          <w:lang w:val="ru-RU" w:eastAsia="ru-RU"/>
        </w:rPr>
        <w:t>нта благоустрою.</w:t>
      </w:r>
      <w:r w:rsidRPr="00B14EAB">
        <w:rPr>
          <w:rFonts w:ascii="Times New Roman" w:hAnsi="Times New Roman" w:cs="Times New Roman"/>
          <w:color w:val="auto"/>
          <w:sz w:val="28"/>
          <w:szCs w:val="28"/>
          <w:lang w:eastAsia="ru-RU"/>
        </w:rPr>
        <w:t xml:space="preserve"> </w:t>
      </w:r>
    </w:p>
    <w:p w14:paraId="14DC049C"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p>
    <w:p w14:paraId="57A9A239" w14:textId="77777777" w:rsidR="00B14EAB" w:rsidRPr="00B14EAB" w:rsidRDefault="00B14EAB" w:rsidP="00B14EAB">
      <w:pPr>
        <w:widowControl/>
        <w:spacing w:line="235" w:lineRule="auto"/>
        <w:jc w:val="center"/>
        <w:rPr>
          <w:rFonts w:ascii="Times New Roman" w:hAnsi="Times New Roman" w:cs="Times New Roman"/>
          <w:b/>
          <w:i/>
          <w:color w:val="auto"/>
          <w:sz w:val="28"/>
          <w:szCs w:val="28"/>
          <w:lang w:val="ru-RU" w:eastAsia="ru-RU"/>
        </w:rPr>
      </w:pPr>
      <w:r w:rsidRPr="00B14EAB">
        <w:rPr>
          <w:rFonts w:ascii="Times New Roman" w:hAnsi="Times New Roman" w:cs="Times New Roman"/>
          <w:b/>
          <w:i/>
          <w:color w:val="auto"/>
          <w:sz w:val="28"/>
          <w:szCs w:val="28"/>
          <w:lang w:val="ru-RU" w:eastAsia="ru-RU"/>
        </w:rPr>
        <w:t>4. Плата та порядок розрахунків за Договором</w:t>
      </w:r>
    </w:p>
    <w:p w14:paraId="21C13E79"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 xml:space="preserve">4.1. </w:t>
      </w:r>
      <w:r w:rsidRPr="00B14EAB">
        <w:rPr>
          <w:rFonts w:ascii="Times New Roman" w:hAnsi="Times New Roman" w:cs="Times New Roman"/>
          <w:color w:val="auto"/>
          <w:sz w:val="28"/>
          <w:szCs w:val="28"/>
          <w:lang w:eastAsia="ru-RU"/>
        </w:rPr>
        <w:t>На дату укладення Договору р</w:t>
      </w:r>
      <w:r w:rsidRPr="00B14EAB">
        <w:rPr>
          <w:rFonts w:ascii="Times New Roman" w:hAnsi="Times New Roman" w:cs="Times New Roman"/>
          <w:color w:val="auto"/>
          <w:sz w:val="28"/>
          <w:szCs w:val="28"/>
          <w:lang w:val="ru-RU" w:eastAsia="ru-RU"/>
        </w:rPr>
        <w:t>озмір плати за прав</w:t>
      </w:r>
      <w:r w:rsidRPr="00B14EAB">
        <w:rPr>
          <w:rFonts w:ascii="Times New Roman" w:hAnsi="Times New Roman" w:cs="Times New Roman"/>
          <w:color w:val="auto"/>
          <w:sz w:val="28"/>
          <w:szCs w:val="28"/>
          <w:lang w:eastAsia="ru-RU"/>
        </w:rPr>
        <w:t>о</w:t>
      </w:r>
      <w:r w:rsidRPr="00B14EAB">
        <w:rPr>
          <w:rFonts w:ascii="Times New Roman" w:hAnsi="Times New Roman" w:cs="Times New Roman"/>
          <w:color w:val="auto"/>
          <w:sz w:val="28"/>
          <w:szCs w:val="28"/>
          <w:lang w:val="ru-RU" w:eastAsia="ru-RU"/>
        </w:rPr>
        <w:t xml:space="preserve"> тимчасового користування </w:t>
      </w:r>
      <w:r w:rsidRPr="00B14EAB">
        <w:rPr>
          <w:rFonts w:ascii="Times New Roman" w:hAnsi="Times New Roman" w:cs="Times New Roman"/>
          <w:color w:val="auto"/>
          <w:sz w:val="28"/>
          <w:szCs w:val="28"/>
          <w:lang w:eastAsia="ru-RU"/>
        </w:rPr>
        <w:t xml:space="preserve"> е</w:t>
      </w:r>
      <w:r w:rsidRPr="00B14EAB">
        <w:rPr>
          <w:rFonts w:ascii="Times New Roman" w:hAnsi="Times New Roman" w:cs="Times New Roman"/>
          <w:color w:val="auto"/>
          <w:sz w:val="28"/>
          <w:szCs w:val="28"/>
          <w:lang w:val="ru-RU" w:eastAsia="ru-RU"/>
        </w:rPr>
        <w:t>лементом благоустрою становить ____________________</w:t>
      </w:r>
      <w:r w:rsidRPr="00B14EAB">
        <w:rPr>
          <w:rFonts w:ascii="Times New Roman" w:hAnsi="Times New Roman" w:cs="Times New Roman"/>
          <w:color w:val="auto"/>
          <w:sz w:val="28"/>
          <w:szCs w:val="28"/>
          <w:lang w:eastAsia="ru-RU"/>
        </w:rPr>
        <w:t xml:space="preserve">__ </w:t>
      </w:r>
      <w:r w:rsidRPr="00B14EAB">
        <w:rPr>
          <w:rFonts w:ascii="Times New Roman" w:hAnsi="Times New Roman" w:cs="Times New Roman"/>
          <w:color w:val="auto"/>
          <w:sz w:val="28"/>
          <w:szCs w:val="28"/>
          <w:lang w:val="ru-RU" w:eastAsia="ru-RU"/>
        </w:rPr>
        <w:t xml:space="preserve">грн </w:t>
      </w:r>
      <w:r w:rsidRPr="00B14EAB">
        <w:rPr>
          <w:rFonts w:ascii="Times New Roman" w:hAnsi="Times New Roman" w:cs="Times New Roman"/>
          <w:color w:val="auto"/>
          <w:sz w:val="28"/>
          <w:szCs w:val="28"/>
          <w:lang w:eastAsia="ru-RU"/>
        </w:rPr>
        <w:t xml:space="preserve">                 </w:t>
      </w:r>
    </w:p>
    <w:p w14:paraId="0D8672AA" w14:textId="77777777" w:rsidR="00B14EAB" w:rsidRPr="00B14EAB" w:rsidRDefault="00B14EAB" w:rsidP="00B14EAB">
      <w:pPr>
        <w:widowControl/>
        <w:spacing w:line="235" w:lineRule="auto"/>
        <w:ind w:firstLine="708"/>
        <w:jc w:val="both"/>
        <w:rPr>
          <w:rFonts w:ascii="Times New Roman" w:hAnsi="Times New Roman" w:cs="Times New Roman"/>
          <w:i/>
          <w:color w:val="auto"/>
          <w:vertAlign w:val="superscript"/>
          <w:lang w:eastAsia="ru-RU"/>
        </w:rPr>
      </w:pP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i/>
          <w:color w:val="auto"/>
          <w:vertAlign w:val="superscript"/>
          <w:lang w:eastAsia="ru-RU"/>
        </w:rPr>
        <w:t>(розмір плати)</w:t>
      </w:r>
    </w:p>
    <w:p w14:paraId="79E99AE7" w14:textId="77777777" w:rsidR="00B14EAB" w:rsidRPr="00B14EAB" w:rsidRDefault="00B14EAB" w:rsidP="00B14EAB">
      <w:pPr>
        <w:autoSpaceDE w:val="0"/>
        <w:autoSpaceDN w:val="0"/>
        <w:adjustRightInd w:val="0"/>
        <w:spacing w:line="235" w:lineRule="auto"/>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 xml:space="preserve">на </w:t>
      </w:r>
      <w:r w:rsidRPr="00B14EAB">
        <w:rPr>
          <w:rFonts w:ascii="Times New Roman" w:hAnsi="Times New Roman" w:cs="Times New Roman"/>
          <w:color w:val="auto"/>
          <w:sz w:val="28"/>
          <w:szCs w:val="28"/>
          <w:lang w:val="ru-RU" w:eastAsia="ru-RU"/>
        </w:rPr>
        <w:t>місяць (надалі – плата).</w:t>
      </w:r>
      <w:r w:rsidRPr="00B14EAB">
        <w:rPr>
          <w:rFonts w:ascii="Times New Roman" w:hAnsi="Times New Roman" w:cs="Times New Roman"/>
          <w:color w:val="auto"/>
          <w:sz w:val="28"/>
          <w:szCs w:val="28"/>
          <w:lang w:eastAsia="ru-RU"/>
        </w:rPr>
        <w:t xml:space="preserve"> У подальшому п</w:t>
      </w:r>
      <w:r w:rsidRPr="00B14EAB">
        <w:rPr>
          <w:rFonts w:ascii="Times New Roman" w:hAnsi="Times New Roman" w:cs="Times New Roman"/>
          <w:color w:val="auto"/>
          <w:sz w:val="28"/>
          <w:szCs w:val="28"/>
          <w:lang w:val="ru-RU" w:eastAsia="ru-RU"/>
        </w:rPr>
        <w:t xml:space="preserve">лата за Договором визначається </w:t>
      </w:r>
      <w:r w:rsidRPr="00B14EAB">
        <w:rPr>
          <w:rFonts w:ascii="Times New Roman" w:hAnsi="Times New Roman" w:cs="Times New Roman"/>
          <w:color w:val="auto"/>
          <w:sz w:val="28"/>
          <w:szCs w:val="28"/>
          <w:lang w:eastAsia="ru-RU"/>
        </w:rPr>
        <w:t>шляхом</w:t>
      </w:r>
      <w:r w:rsidRPr="00B14EAB">
        <w:rPr>
          <w:rFonts w:ascii="Times New Roman" w:hAnsi="Times New Roman" w:cs="Times New Roman"/>
          <w:color w:val="auto"/>
          <w:sz w:val="28"/>
          <w:szCs w:val="28"/>
          <w:lang w:val="ru-RU" w:eastAsia="ru-RU"/>
        </w:rPr>
        <w:t xml:space="preserve"> коригування розміру </w:t>
      </w:r>
      <w:r w:rsidRPr="00B14EAB">
        <w:rPr>
          <w:rFonts w:ascii="Times New Roman" w:hAnsi="Times New Roman" w:cs="Times New Roman"/>
          <w:color w:val="auto"/>
          <w:sz w:val="28"/>
          <w:szCs w:val="28"/>
          <w:lang w:eastAsia="ru-RU"/>
        </w:rPr>
        <w:t xml:space="preserve">місячної </w:t>
      </w:r>
      <w:r w:rsidRPr="00B14EAB">
        <w:rPr>
          <w:rFonts w:ascii="Times New Roman" w:hAnsi="Times New Roman" w:cs="Times New Roman"/>
          <w:color w:val="auto"/>
          <w:sz w:val="28"/>
          <w:szCs w:val="28"/>
          <w:lang w:val="ru-RU" w:eastAsia="ru-RU"/>
        </w:rPr>
        <w:t xml:space="preserve">плати </w:t>
      </w:r>
      <w:r w:rsidRPr="00B14EAB">
        <w:rPr>
          <w:rFonts w:ascii="Times New Roman" w:hAnsi="Times New Roman" w:cs="Times New Roman"/>
          <w:color w:val="auto"/>
          <w:sz w:val="28"/>
          <w:szCs w:val="28"/>
          <w:lang w:eastAsia="ru-RU"/>
        </w:rPr>
        <w:t xml:space="preserve">за попередній місяць </w:t>
      </w:r>
      <w:r w:rsidRPr="00B14EAB">
        <w:rPr>
          <w:rFonts w:ascii="Times New Roman" w:hAnsi="Times New Roman" w:cs="Times New Roman"/>
          <w:color w:val="auto"/>
          <w:sz w:val="28"/>
          <w:szCs w:val="28"/>
          <w:lang w:val="ru-RU" w:eastAsia="ru-RU"/>
        </w:rPr>
        <w:t>за користування</w:t>
      </w:r>
      <w:r w:rsidRPr="00B14EAB">
        <w:rPr>
          <w:rFonts w:ascii="Times New Roman" w:hAnsi="Times New Roman" w:cs="Times New Roman"/>
          <w:color w:val="auto"/>
          <w:sz w:val="28"/>
          <w:szCs w:val="28"/>
          <w:lang w:eastAsia="ru-RU"/>
        </w:rPr>
        <w:t xml:space="preserve"> елементом благоустрою на індекс інфляції </w:t>
      </w:r>
      <w:r w:rsidRPr="00B14EAB">
        <w:rPr>
          <w:rFonts w:ascii="Times New Roman" w:hAnsi="Times New Roman" w:cs="Times New Roman"/>
          <w:color w:val="auto"/>
          <w:sz w:val="28"/>
          <w:szCs w:val="28"/>
          <w:lang w:val="ru-RU" w:eastAsia="ru-RU"/>
        </w:rPr>
        <w:t>за по</w:t>
      </w:r>
      <w:r w:rsidRPr="00B14EAB">
        <w:rPr>
          <w:rFonts w:ascii="Times New Roman" w:hAnsi="Times New Roman" w:cs="Times New Roman"/>
          <w:color w:val="auto"/>
          <w:sz w:val="28"/>
          <w:szCs w:val="28"/>
          <w:lang w:eastAsia="ru-RU"/>
        </w:rPr>
        <w:t xml:space="preserve">точний </w:t>
      </w:r>
      <w:r w:rsidRPr="00B14EAB">
        <w:rPr>
          <w:rFonts w:ascii="Times New Roman" w:hAnsi="Times New Roman" w:cs="Times New Roman"/>
          <w:color w:val="auto"/>
          <w:sz w:val="28"/>
          <w:szCs w:val="28"/>
          <w:lang w:val="ru-RU" w:eastAsia="ru-RU"/>
        </w:rPr>
        <w:t>місяць.</w:t>
      </w:r>
    </w:p>
    <w:p w14:paraId="11E88423"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4.2. </w:t>
      </w:r>
      <w:r w:rsidRPr="00B14EAB">
        <w:rPr>
          <w:rFonts w:ascii="Times New Roman" w:hAnsi="Times New Roman" w:cs="Times New Roman"/>
          <w:color w:val="auto"/>
          <w:sz w:val="28"/>
          <w:szCs w:val="28"/>
          <w:lang w:val="ru-RU" w:eastAsia="ru-RU"/>
        </w:rPr>
        <w:t xml:space="preserve">Підставою для нарахування та внесення </w:t>
      </w:r>
      <w:r w:rsidRPr="00B14EAB">
        <w:rPr>
          <w:rFonts w:ascii="Times New Roman" w:hAnsi="Times New Roman" w:cs="Times New Roman"/>
          <w:color w:val="auto"/>
          <w:sz w:val="28"/>
          <w:szCs w:val="28"/>
          <w:lang w:eastAsia="ru-RU"/>
        </w:rPr>
        <w:t>Користувачем</w:t>
      </w:r>
      <w:r w:rsidRPr="00B14EAB">
        <w:rPr>
          <w:rFonts w:ascii="Times New Roman" w:hAnsi="Times New Roman" w:cs="Times New Roman"/>
          <w:color w:val="auto"/>
          <w:sz w:val="28"/>
          <w:szCs w:val="28"/>
          <w:lang w:val="ru-RU" w:eastAsia="ru-RU"/>
        </w:rPr>
        <w:t xml:space="preserve"> плати є </w:t>
      </w:r>
      <w:r w:rsidRPr="00B14EAB">
        <w:rPr>
          <w:rFonts w:ascii="Times New Roman" w:hAnsi="Times New Roman" w:cs="Times New Roman"/>
          <w:color w:val="auto"/>
          <w:sz w:val="28"/>
          <w:szCs w:val="28"/>
          <w:lang w:eastAsia="ru-RU"/>
        </w:rPr>
        <w:t>акт приймання-передачі місця під розміщення елемента благоустрою. При припиненні користування або закінченні строку дії Договору також складається акт приймання-передачі, що може складатися Виконавцем в односторонньому порядку в разі, якщо Користувач ухиляється від його підписання, після фактичного звільнення місця від тимчасової споруди.</w:t>
      </w:r>
    </w:p>
    <w:p w14:paraId="2021DBB4"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4.</w:t>
      </w: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 xml:space="preserve">. Плата перераховується </w:t>
      </w:r>
      <w:proofErr w:type="gramStart"/>
      <w:r w:rsidRPr="00B14EAB">
        <w:rPr>
          <w:rFonts w:ascii="Times New Roman" w:hAnsi="Times New Roman" w:cs="Times New Roman"/>
          <w:color w:val="auto"/>
          <w:sz w:val="28"/>
          <w:szCs w:val="28"/>
          <w:lang w:eastAsia="ru-RU"/>
        </w:rPr>
        <w:t xml:space="preserve">Користувачем </w:t>
      </w:r>
      <w:r w:rsidRPr="00B14EAB">
        <w:rPr>
          <w:rFonts w:ascii="Times New Roman" w:hAnsi="Times New Roman" w:cs="Times New Roman"/>
          <w:color w:val="auto"/>
          <w:sz w:val="28"/>
          <w:szCs w:val="28"/>
          <w:lang w:val="ru-RU" w:eastAsia="ru-RU"/>
        </w:rPr>
        <w:t xml:space="preserve"> в</w:t>
      </w:r>
      <w:proofErr w:type="gramEnd"/>
      <w:r w:rsidRPr="00B14EAB">
        <w:rPr>
          <w:rFonts w:ascii="Times New Roman" w:hAnsi="Times New Roman" w:cs="Times New Roman"/>
          <w:color w:val="auto"/>
          <w:sz w:val="28"/>
          <w:szCs w:val="28"/>
          <w:lang w:val="ru-RU" w:eastAsia="ru-RU"/>
        </w:rPr>
        <w:t xml:space="preserve"> безготівковій формі до 2</w:t>
      </w:r>
      <w:r w:rsidRPr="00B14EAB">
        <w:rPr>
          <w:rFonts w:ascii="Times New Roman" w:hAnsi="Times New Roman" w:cs="Times New Roman"/>
          <w:color w:val="auto"/>
          <w:sz w:val="28"/>
          <w:szCs w:val="28"/>
          <w:lang w:eastAsia="ru-RU"/>
        </w:rPr>
        <w:t>0</w:t>
      </w:r>
      <w:r w:rsidRPr="00B14EAB">
        <w:rPr>
          <w:rFonts w:ascii="Times New Roman" w:hAnsi="Times New Roman" w:cs="Times New Roman"/>
          <w:color w:val="auto"/>
          <w:sz w:val="28"/>
          <w:szCs w:val="28"/>
          <w:lang w:val="ru-RU" w:eastAsia="ru-RU"/>
        </w:rPr>
        <w:t xml:space="preserve"> числа місяця</w:t>
      </w:r>
      <w:r w:rsidRPr="00B14EAB">
        <w:rPr>
          <w:rFonts w:ascii="Times New Roman" w:hAnsi="Times New Roman" w:cs="Times New Roman"/>
          <w:color w:val="auto"/>
          <w:sz w:val="28"/>
          <w:szCs w:val="28"/>
          <w:lang w:eastAsia="ru-RU"/>
        </w:rPr>
        <w:t>, наступного за розрахунковим</w:t>
      </w:r>
      <w:r w:rsidRPr="00B14EAB">
        <w:rPr>
          <w:rFonts w:ascii="Times New Roman" w:hAnsi="Times New Roman" w:cs="Times New Roman"/>
          <w:color w:val="auto"/>
          <w:sz w:val="28"/>
          <w:szCs w:val="28"/>
          <w:lang w:val="ru-RU" w:eastAsia="ru-RU"/>
        </w:rPr>
        <w:t>.</w:t>
      </w:r>
    </w:p>
    <w:p w14:paraId="4DF64994"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4.4. Протягом п’яти днів після підписання акта приймання-передачі або укладання угоди про продовження строку дії Договору, Користувач відшкодовує Виконавцю понесені останнім витрати з оформлення документів для одержання паспорта прив’язки та з проведення незалежної оцінки окремого елемента благоустрою комунальної власності або його частини на підставі виставленого рахунку шляхом перерахування коштів на розрахунковий рахунок Виконавця. </w:t>
      </w:r>
    </w:p>
    <w:p w14:paraId="7C718DA6"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4.</w:t>
      </w:r>
      <w:r w:rsidRPr="00B14EAB">
        <w:rPr>
          <w:rFonts w:ascii="Times New Roman" w:hAnsi="Times New Roman" w:cs="Times New Roman"/>
          <w:color w:val="auto"/>
          <w:sz w:val="28"/>
          <w:szCs w:val="28"/>
          <w:lang w:eastAsia="ru-RU"/>
        </w:rPr>
        <w:t>5</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За ініціативою Виконавця Договір укладено без проведення конкурсу, р</w:t>
      </w:r>
      <w:r w:rsidRPr="00B14EAB">
        <w:rPr>
          <w:rFonts w:ascii="Times New Roman" w:hAnsi="Times New Roman" w:cs="Times New Roman"/>
          <w:color w:val="auto"/>
          <w:sz w:val="28"/>
          <w:szCs w:val="28"/>
          <w:lang w:val="ru-RU" w:eastAsia="ru-RU"/>
        </w:rPr>
        <w:t>озмір плати переглядається</w:t>
      </w:r>
      <w:r w:rsidRPr="00B14EAB">
        <w:rPr>
          <w:rFonts w:ascii="Times New Roman" w:hAnsi="Times New Roman" w:cs="Times New Roman"/>
          <w:color w:val="auto"/>
          <w:sz w:val="28"/>
          <w:szCs w:val="28"/>
          <w:lang w:eastAsia="ru-RU"/>
        </w:rPr>
        <w:t xml:space="preserve">: </w:t>
      </w:r>
    </w:p>
    <w:p w14:paraId="2B54262C"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4.5.1 в разі</w:t>
      </w:r>
      <w:r w:rsidRPr="00B14EAB">
        <w:rPr>
          <w:rFonts w:ascii="Times New Roman" w:hAnsi="Times New Roman" w:cs="Times New Roman"/>
          <w:color w:val="auto"/>
          <w:sz w:val="28"/>
          <w:szCs w:val="28"/>
          <w:lang w:val="ru-RU" w:eastAsia="ru-RU"/>
        </w:rPr>
        <w:t>:</w:t>
      </w:r>
    </w:p>
    <w:p w14:paraId="56492C0B"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4.5.1.1</w:t>
      </w:r>
      <w:r w:rsidRPr="00B14EAB">
        <w:rPr>
          <w:rFonts w:ascii="Times New Roman" w:hAnsi="Times New Roman" w:cs="Times New Roman"/>
          <w:color w:val="auto"/>
          <w:sz w:val="28"/>
          <w:szCs w:val="28"/>
          <w:lang w:val="ru-RU" w:eastAsia="ru-RU"/>
        </w:rPr>
        <w:t xml:space="preserve"> про</w:t>
      </w:r>
      <w:r w:rsidRPr="00B14EAB">
        <w:rPr>
          <w:rFonts w:ascii="Times New Roman" w:hAnsi="Times New Roman" w:cs="Times New Roman"/>
          <w:color w:val="auto"/>
          <w:sz w:val="28"/>
          <w:szCs w:val="28"/>
          <w:lang w:eastAsia="ru-RU"/>
        </w:rPr>
        <w:t>довження</w:t>
      </w:r>
      <w:r w:rsidRPr="00B14EAB">
        <w:rPr>
          <w:rFonts w:ascii="Times New Roman" w:hAnsi="Times New Roman" w:cs="Times New Roman"/>
          <w:color w:val="auto"/>
          <w:sz w:val="28"/>
          <w:szCs w:val="28"/>
          <w:lang w:val="ru-RU" w:eastAsia="ru-RU"/>
        </w:rPr>
        <w:t xml:space="preserve"> строку дії Договору;</w:t>
      </w:r>
    </w:p>
    <w:p w14:paraId="502B7577" w14:textId="77777777" w:rsidR="00B14EAB" w:rsidRPr="00B14EAB" w:rsidRDefault="00B14EAB" w:rsidP="00B14EAB">
      <w:pPr>
        <w:autoSpaceDE w:val="0"/>
        <w:autoSpaceDN w:val="0"/>
        <w:adjustRightInd w:val="0"/>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4.5.1.2</w:t>
      </w:r>
      <w:r w:rsidRPr="00B14EAB">
        <w:rPr>
          <w:rFonts w:ascii="Times New Roman" w:hAnsi="Times New Roman" w:cs="Times New Roman"/>
          <w:color w:val="auto"/>
          <w:sz w:val="28"/>
          <w:szCs w:val="28"/>
          <w:lang w:val="ru-RU" w:eastAsia="ru-RU"/>
        </w:rPr>
        <w:t xml:space="preserve"> зміни порядку визначення плати</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установленого Положенням </w:t>
      </w:r>
      <w:r w:rsidRPr="00B14EAB">
        <w:rPr>
          <w:rFonts w:ascii="Times New Roman" w:hAnsi="Times New Roman" w:cs="Times New Roman"/>
          <w:color w:val="auto"/>
          <w:sz w:val="28"/>
          <w:szCs w:val="28"/>
          <w:lang w:val="ru-RU" w:eastAsia="ru-RU"/>
        </w:rPr>
        <w:t xml:space="preserve">про надання права </w:t>
      </w:r>
      <w:r w:rsidRPr="00B14EAB">
        <w:rPr>
          <w:rFonts w:ascii="Times New Roman" w:hAnsi="Times New Roman" w:cs="Times New Roman"/>
          <w:color w:val="auto"/>
          <w:sz w:val="28"/>
          <w:szCs w:val="28"/>
          <w:lang w:eastAsia="ru-RU"/>
        </w:rPr>
        <w:t xml:space="preserve">тимчасового </w:t>
      </w:r>
      <w:r w:rsidRPr="00B14EAB">
        <w:rPr>
          <w:rFonts w:ascii="Times New Roman" w:hAnsi="Times New Roman" w:cs="Times New Roman"/>
          <w:color w:val="auto"/>
          <w:sz w:val="28"/>
          <w:szCs w:val="28"/>
          <w:lang w:val="ru-RU" w:eastAsia="ru-RU"/>
        </w:rPr>
        <w:t xml:space="preserve">користування окремими елементами благоустрою комунальної власності та </w:t>
      </w:r>
      <w:r w:rsidRPr="00B14EAB">
        <w:rPr>
          <w:rFonts w:ascii="Times New Roman" w:hAnsi="Times New Roman" w:cs="Times New Roman"/>
          <w:color w:val="auto"/>
          <w:sz w:val="28"/>
          <w:szCs w:val="28"/>
          <w:lang w:eastAsia="ru-RU"/>
        </w:rPr>
        <w:t>їх частинами при розміщенні тимчасових споруд для здійснення підприємницької діяльності на тери</w:t>
      </w:r>
      <w:r w:rsidRPr="00B14EAB">
        <w:rPr>
          <w:rFonts w:ascii="Times New Roman" w:hAnsi="Times New Roman" w:cs="Times New Roman"/>
          <w:color w:val="auto"/>
          <w:sz w:val="28"/>
          <w:szCs w:val="28"/>
          <w:lang w:val="ru-RU" w:eastAsia="ru-RU"/>
        </w:rPr>
        <w:t>тор</w:t>
      </w:r>
      <w:r w:rsidRPr="00B14EAB">
        <w:rPr>
          <w:rFonts w:ascii="Times New Roman" w:hAnsi="Times New Roman" w:cs="Times New Roman"/>
          <w:color w:val="auto"/>
          <w:sz w:val="28"/>
          <w:szCs w:val="28"/>
          <w:lang w:eastAsia="ru-RU"/>
        </w:rPr>
        <w:t>іях адміністративних районів</w:t>
      </w:r>
      <w:r w:rsidRPr="00B14EAB">
        <w:rPr>
          <w:rFonts w:ascii="Times New Roman" w:hAnsi="Times New Roman" w:cs="Times New Roman"/>
          <w:color w:val="auto"/>
          <w:sz w:val="28"/>
          <w:szCs w:val="28"/>
          <w:lang w:val="ru-RU" w:eastAsia="ru-RU"/>
        </w:rPr>
        <w:t xml:space="preserve"> м</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 Кривого Рогу;</w:t>
      </w:r>
    </w:p>
    <w:p w14:paraId="2E463D68"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4.5.2</w:t>
      </w:r>
      <w:r w:rsidRPr="00B14EAB">
        <w:rPr>
          <w:rFonts w:ascii="Times New Roman" w:hAnsi="Times New Roman" w:cs="Times New Roman"/>
          <w:color w:val="auto"/>
          <w:sz w:val="28"/>
          <w:szCs w:val="28"/>
          <w:lang w:val="ru-RU" w:eastAsia="ru-RU"/>
        </w:rPr>
        <w:t xml:space="preserve"> в інших випадках, передбачених законом.</w:t>
      </w:r>
    </w:p>
    <w:p w14:paraId="57AE9D31" w14:textId="77777777" w:rsidR="00B14EAB" w:rsidRPr="00B14EAB" w:rsidRDefault="00B14EAB" w:rsidP="00B14EAB">
      <w:pPr>
        <w:autoSpaceDE w:val="0"/>
        <w:autoSpaceDN w:val="0"/>
        <w:adjustRightInd w:val="0"/>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Продовження додатка 2</w:t>
      </w:r>
    </w:p>
    <w:p w14:paraId="60D1358B" w14:textId="77777777" w:rsidR="00B14EAB" w:rsidRPr="00B14EAB" w:rsidRDefault="00B14EAB" w:rsidP="00B14EAB">
      <w:pPr>
        <w:widowControl/>
        <w:spacing w:line="233" w:lineRule="auto"/>
        <w:ind w:firstLine="709"/>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4.</w:t>
      </w:r>
      <w:r w:rsidRPr="00B14EAB">
        <w:rPr>
          <w:rFonts w:ascii="Times New Roman" w:hAnsi="Times New Roman" w:cs="Times New Roman"/>
          <w:color w:val="auto"/>
          <w:sz w:val="28"/>
          <w:szCs w:val="28"/>
          <w:lang w:eastAsia="ru-RU"/>
        </w:rPr>
        <w:t>6</w:t>
      </w:r>
      <w:r w:rsidRPr="00B14EAB">
        <w:rPr>
          <w:rFonts w:ascii="Times New Roman" w:hAnsi="Times New Roman" w:cs="Times New Roman"/>
          <w:color w:val="auto"/>
          <w:sz w:val="28"/>
          <w:szCs w:val="28"/>
          <w:lang w:val="ru-RU" w:eastAsia="ru-RU"/>
        </w:rPr>
        <w:t xml:space="preserve">. У випадках, </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становлених п</w:t>
      </w:r>
      <w:r w:rsidRPr="00B14EAB">
        <w:rPr>
          <w:rFonts w:ascii="Times New Roman" w:hAnsi="Times New Roman" w:cs="Times New Roman"/>
          <w:color w:val="auto"/>
          <w:sz w:val="28"/>
          <w:szCs w:val="28"/>
          <w:lang w:eastAsia="ru-RU"/>
        </w:rPr>
        <w:t>унктом</w:t>
      </w:r>
      <w:r w:rsidRPr="00B14EAB">
        <w:rPr>
          <w:rFonts w:ascii="Times New Roman" w:hAnsi="Times New Roman" w:cs="Times New Roman"/>
          <w:color w:val="auto"/>
          <w:sz w:val="28"/>
          <w:szCs w:val="28"/>
          <w:lang w:val="ru-RU" w:eastAsia="ru-RU"/>
        </w:rPr>
        <w:t xml:space="preserve"> 4.</w:t>
      </w:r>
      <w:r w:rsidRPr="00B14EAB">
        <w:rPr>
          <w:rFonts w:ascii="Times New Roman" w:hAnsi="Times New Roman" w:cs="Times New Roman"/>
          <w:color w:val="auto"/>
          <w:sz w:val="28"/>
          <w:szCs w:val="28"/>
          <w:lang w:eastAsia="ru-RU"/>
        </w:rPr>
        <w:t>5</w:t>
      </w:r>
      <w:r w:rsidRPr="00B14EAB">
        <w:rPr>
          <w:rFonts w:ascii="Times New Roman" w:hAnsi="Times New Roman" w:cs="Times New Roman"/>
          <w:color w:val="auto"/>
          <w:sz w:val="28"/>
          <w:szCs w:val="28"/>
          <w:lang w:val="ru-RU" w:eastAsia="ru-RU"/>
        </w:rPr>
        <w:t xml:space="preserve"> Договору, </w:t>
      </w:r>
      <w:r w:rsidRPr="00B14EAB">
        <w:rPr>
          <w:rFonts w:ascii="Times New Roman" w:hAnsi="Times New Roman" w:cs="Times New Roman"/>
          <w:color w:val="auto"/>
          <w:sz w:val="28"/>
          <w:szCs w:val="28"/>
          <w:lang w:eastAsia="ru-RU"/>
        </w:rPr>
        <w:t>Користувач</w:t>
      </w:r>
      <w:r w:rsidRPr="00B14EAB">
        <w:rPr>
          <w:rFonts w:ascii="Times New Roman" w:hAnsi="Times New Roman" w:cs="Times New Roman"/>
          <w:color w:val="auto"/>
          <w:sz w:val="28"/>
          <w:szCs w:val="28"/>
          <w:lang w:val="ru-RU" w:eastAsia="ru-RU"/>
        </w:rPr>
        <w:t xml:space="preserve"> зобов’язаний підписати додаткову угоду до Договору не пізніше 14 днів з дати </w:t>
      </w:r>
      <w:r w:rsidRPr="00B14EAB">
        <w:rPr>
          <w:rFonts w:ascii="Times New Roman" w:hAnsi="Times New Roman" w:cs="Times New Roman"/>
          <w:color w:val="auto"/>
          <w:sz w:val="28"/>
          <w:szCs w:val="28"/>
          <w:lang w:val="ru-RU" w:eastAsia="ru-RU"/>
        </w:rPr>
        <w:lastRenderedPageBreak/>
        <w:t xml:space="preserve">отримання запропонованих змін. Якщо Виконавцем не отримано письмових заперечень від </w:t>
      </w:r>
      <w:r w:rsidRPr="00B14EAB">
        <w:rPr>
          <w:rFonts w:ascii="Times New Roman" w:hAnsi="Times New Roman" w:cs="Times New Roman"/>
          <w:color w:val="auto"/>
          <w:sz w:val="28"/>
          <w:szCs w:val="28"/>
          <w:lang w:eastAsia="ru-RU"/>
        </w:rPr>
        <w:t>Користувача</w:t>
      </w:r>
      <w:r w:rsidRPr="00B14EAB">
        <w:rPr>
          <w:rFonts w:ascii="Times New Roman" w:hAnsi="Times New Roman" w:cs="Times New Roman"/>
          <w:color w:val="auto"/>
          <w:sz w:val="28"/>
          <w:szCs w:val="28"/>
          <w:lang w:val="ru-RU" w:eastAsia="ru-RU"/>
        </w:rPr>
        <w:t xml:space="preserve"> протягом 14 календарних днів з дня відправлення рекомендованим листом додаткової угоди, вона вважається підписаною. У разі відмови </w:t>
      </w:r>
      <w:r w:rsidRPr="00B14EAB">
        <w:rPr>
          <w:rFonts w:ascii="Times New Roman" w:hAnsi="Times New Roman" w:cs="Times New Roman"/>
          <w:color w:val="auto"/>
          <w:sz w:val="28"/>
          <w:szCs w:val="28"/>
          <w:lang w:eastAsia="ru-RU"/>
        </w:rPr>
        <w:t>Користувача</w:t>
      </w:r>
      <w:r w:rsidRPr="00B14EAB">
        <w:rPr>
          <w:rFonts w:ascii="Times New Roman" w:hAnsi="Times New Roman" w:cs="Times New Roman"/>
          <w:color w:val="auto"/>
          <w:sz w:val="28"/>
          <w:szCs w:val="28"/>
          <w:lang w:val="ru-RU" w:eastAsia="ru-RU"/>
        </w:rPr>
        <w:t xml:space="preserve"> підписати додаткову угоду</w:t>
      </w:r>
      <w:r w:rsidRPr="00B14EAB">
        <w:rPr>
          <w:rFonts w:ascii="Times New Roman" w:hAnsi="Times New Roman" w:cs="Times New Roman"/>
          <w:color w:val="auto"/>
          <w:sz w:val="28"/>
          <w:szCs w:val="28"/>
          <w:lang w:eastAsia="ru-RU"/>
        </w:rPr>
        <w:t xml:space="preserve"> до Договору, це може бути підставою для відмови в продовженні строку його дії або для його</w:t>
      </w:r>
      <w:r w:rsidRPr="00B14EAB">
        <w:rPr>
          <w:rFonts w:ascii="Times New Roman" w:hAnsi="Times New Roman" w:cs="Times New Roman"/>
          <w:color w:val="auto"/>
          <w:sz w:val="28"/>
          <w:szCs w:val="28"/>
          <w:lang w:val="ru-RU" w:eastAsia="ru-RU"/>
        </w:rPr>
        <w:t xml:space="preserve"> розірванн</w:t>
      </w:r>
      <w:r w:rsidRPr="00B14EAB">
        <w:rPr>
          <w:rFonts w:ascii="Times New Roman" w:hAnsi="Times New Roman" w:cs="Times New Roman"/>
          <w:color w:val="auto"/>
          <w:sz w:val="28"/>
          <w:szCs w:val="28"/>
          <w:lang w:eastAsia="ru-RU"/>
        </w:rPr>
        <w:t>я</w:t>
      </w:r>
      <w:r w:rsidRPr="00B14EAB">
        <w:rPr>
          <w:rFonts w:ascii="Times New Roman" w:hAnsi="Times New Roman" w:cs="Times New Roman"/>
          <w:color w:val="auto"/>
          <w:sz w:val="28"/>
          <w:szCs w:val="28"/>
          <w:lang w:val="ru-RU" w:eastAsia="ru-RU"/>
        </w:rPr>
        <w:t xml:space="preserve"> в односторонньому порядку.</w:t>
      </w:r>
    </w:p>
    <w:p w14:paraId="5500000B" w14:textId="77777777" w:rsidR="00B14EAB" w:rsidRPr="00B14EAB" w:rsidRDefault="00B14EAB" w:rsidP="00B14EAB">
      <w:pPr>
        <w:widowControl/>
        <w:spacing w:line="233" w:lineRule="auto"/>
        <w:ind w:firstLine="709"/>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4.</w:t>
      </w:r>
      <w:r w:rsidRPr="00B14EAB">
        <w:rPr>
          <w:rFonts w:ascii="Times New Roman" w:hAnsi="Times New Roman" w:cs="Times New Roman"/>
          <w:color w:val="auto"/>
          <w:sz w:val="28"/>
          <w:szCs w:val="28"/>
          <w:lang w:eastAsia="ru-RU"/>
        </w:rPr>
        <w:t>7</w:t>
      </w:r>
      <w:r w:rsidRPr="00B14EAB">
        <w:rPr>
          <w:rFonts w:ascii="Times New Roman" w:hAnsi="Times New Roman" w:cs="Times New Roman"/>
          <w:color w:val="auto"/>
          <w:sz w:val="28"/>
          <w:szCs w:val="28"/>
          <w:lang w:val="ru-RU" w:eastAsia="ru-RU"/>
        </w:rPr>
        <w:t xml:space="preserve">. Наявність у </w:t>
      </w:r>
      <w:r w:rsidRPr="00B14EAB">
        <w:rPr>
          <w:rFonts w:ascii="Times New Roman" w:hAnsi="Times New Roman" w:cs="Times New Roman"/>
          <w:color w:val="auto"/>
          <w:sz w:val="28"/>
          <w:szCs w:val="28"/>
          <w:lang w:eastAsia="ru-RU"/>
        </w:rPr>
        <w:t>Користувача</w:t>
      </w:r>
      <w:r w:rsidRPr="00B14EAB">
        <w:rPr>
          <w:rFonts w:ascii="Times New Roman" w:hAnsi="Times New Roman" w:cs="Times New Roman"/>
          <w:color w:val="auto"/>
          <w:sz w:val="28"/>
          <w:szCs w:val="28"/>
          <w:lang w:val="ru-RU" w:eastAsia="ru-RU"/>
        </w:rPr>
        <w:t xml:space="preserve"> заборгованості понад 2 місяці за будь-які попередні розрахункові періоди є підставою для дострокового розірвання Договору.</w:t>
      </w:r>
    </w:p>
    <w:p w14:paraId="7C0E8B12" w14:textId="77777777" w:rsidR="00B14EAB" w:rsidRPr="00B14EAB" w:rsidRDefault="00B14EAB" w:rsidP="00B14EAB">
      <w:pPr>
        <w:widowControl/>
        <w:spacing w:line="233" w:lineRule="auto"/>
        <w:ind w:firstLine="709"/>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4.</w:t>
      </w: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 У разі дострокового розірвання Договору</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 сплачені кошти не повер</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таються.</w:t>
      </w:r>
    </w:p>
    <w:p w14:paraId="54FA3304" w14:textId="77777777" w:rsidR="00B14EAB" w:rsidRPr="00B14EAB" w:rsidRDefault="00B14EAB" w:rsidP="00B14EAB">
      <w:pPr>
        <w:widowControl/>
        <w:spacing w:line="233" w:lineRule="auto"/>
        <w:ind w:firstLine="709"/>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4.</w:t>
      </w:r>
      <w:r w:rsidRPr="00B14EAB">
        <w:rPr>
          <w:rFonts w:ascii="Times New Roman" w:hAnsi="Times New Roman" w:cs="Times New Roman"/>
          <w:color w:val="auto"/>
          <w:sz w:val="28"/>
          <w:szCs w:val="28"/>
          <w:lang w:eastAsia="ru-RU"/>
        </w:rPr>
        <w:t>9</w:t>
      </w:r>
      <w:r w:rsidRPr="00B14EAB">
        <w:rPr>
          <w:rFonts w:ascii="Times New Roman" w:hAnsi="Times New Roman" w:cs="Times New Roman"/>
          <w:color w:val="auto"/>
          <w:sz w:val="28"/>
          <w:szCs w:val="28"/>
          <w:lang w:val="ru-RU" w:eastAsia="ru-RU"/>
        </w:rPr>
        <w:t xml:space="preserve">. Сторонами </w:t>
      </w:r>
      <w:r w:rsidRPr="00B14EAB">
        <w:rPr>
          <w:rFonts w:ascii="Times New Roman" w:hAnsi="Times New Roman" w:cs="Times New Roman"/>
          <w:color w:val="auto"/>
          <w:sz w:val="28"/>
          <w:szCs w:val="28"/>
          <w:lang w:eastAsia="ru-RU"/>
        </w:rPr>
        <w:t>щомісяця підписуються а</w:t>
      </w:r>
      <w:r w:rsidRPr="00B14EAB">
        <w:rPr>
          <w:rFonts w:ascii="Times New Roman" w:hAnsi="Times New Roman" w:cs="Times New Roman"/>
          <w:color w:val="auto"/>
          <w:sz w:val="28"/>
          <w:szCs w:val="28"/>
          <w:lang w:val="ru-RU" w:eastAsia="ru-RU"/>
        </w:rPr>
        <w:t>кт</w:t>
      </w:r>
      <w:r w:rsidRPr="00B14EAB">
        <w:rPr>
          <w:rFonts w:ascii="Times New Roman" w:hAnsi="Times New Roman" w:cs="Times New Roman"/>
          <w:color w:val="auto"/>
          <w:sz w:val="28"/>
          <w:szCs w:val="28"/>
          <w:lang w:eastAsia="ru-RU"/>
        </w:rPr>
        <w:t>и</w:t>
      </w:r>
      <w:r w:rsidRPr="00B14EAB">
        <w:rPr>
          <w:rFonts w:ascii="Times New Roman" w:hAnsi="Times New Roman" w:cs="Times New Roman"/>
          <w:color w:val="auto"/>
          <w:sz w:val="28"/>
          <w:szCs w:val="28"/>
          <w:lang w:val="ru-RU" w:eastAsia="ru-RU"/>
        </w:rPr>
        <w:t xml:space="preserve"> про надані послуги.</w:t>
      </w:r>
    </w:p>
    <w:p w14:paraId="1D83F580" w14:textId="77777777" w:rsidR="00B14EAB" w:rsidRPr="00B14EAB" w:rsidRDefault="00B14EAB" w:rsidP="00B14EAB">
      <w:pPr>
        <w:widowControl/>
        <w:spacing w:line="233" w:lineRule="auto"/>
        <w:ind w:firstLine="709"/>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4.</w:t>
      </w:r>
      <w:r w:rsidRPr="00B14EAB">
        <w:rPr>
          <w:rFonts w:ascii="Times New Roman" w:hAnsi="Times New Roman" w:cs="Times New Roman"/>
          <w:color w:val="auto"/>
          <w:sz w:val="28"/>
          <w:szCs w:val="28"/>
          <w:lang w:eastAsia="ru-RU"/>
        </w:rPr>
        <w:t>10</w:t>
      </w:r>
      <w:r w:rsidRPr="00B14EAB">
        <w:rPr>
          <w:rFonts w:ascii="Times New Roman" w:hAnsi="Times New Roman" w:cs="Times New Roman"/>
          <w:color w:val="auto"/>
          <w:sz w:val="28"/>
          <w:szCs w:val="28"/>
          <w:lang w:val="ru-RU" w:eastAsia="ru-RU"/>
        </w:rPr>
        <w:t xml:space="preserve">. Акт про надання послуг вважається підписаним Сторонами, якщо його надіслано за адресою (місцезнаходження </w:t>
      </w:r>
      <w:r w:rsidRPr="00B14EAB">
        <w:rPr>
          <w:rFonts w:ascii="Times New Roman" w:hAnsi="Times New Roman" w:cs="Times New Roman"/>
          <w:color w:val="auto"/>
          <w:sz w:val="28"/>
          <w:szCs w:val="28"/>
          <w:lang w:eastAsia="ru-RU"/>
        </w:rPr>
        <w:t>Користувача,</w:t>
      </w:r>
      <w:r w:rsidRPr="00B14EAB">
        <w:rPr>
          <w:rFonts w:ascii="Times New Roman" w:hAnsi="Times New Roman" w:cs="Times New Roman"/>
          <w:color w:val="auto"/>
          <w:sz w:val="28"/>
          <w:szCs w:val="28"/>
          <w:lang w:val="ru-RU" w:eastAsia="ru-RU"/>
        </w:rPr>
        <w:t xml:space="preserve"> зазначен</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 xml:space="preserve"> в Договорі</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 або адрес</w:t>
      </w:r>
      <w:r w:rsidRPr="00B14EAB">
        <w:rPr>
          <w:rFonts w:ascii="Times New Roman" w:hAnsi="Times New Roman" w:cs="Times New Roman"/>
          <w:color w:val="auto"/>
          <w:sz w:val="28"/>
          <w:szCs w:val="28"/>
          <w:lang w:eastAsia="ru-RU"/>
        </w:rPr>
        <w:t>а</w:t>
      </w:r>
      <w:r w:rsidRPr="00B14EAB">
        <w:rPr>
          <w:rFonts w:ascii="Times New Roman" w:hAnsi="Times New Roman" w:cs="Times New Roman"/>
          <w:color w:val="auto"/>
          <w:sz w:val="28"/>
          <w:szCs w:val="28"/>
          <w:lang w:val="ru-RU" w:eastAsia="ru-RU"/>
        </w:rPr>
        <w:t>, за якою здійснено реєстрацію Замовника – юридичної</w:t>
      </w:r>
      <w:r w:rsidRPr="00B14EAB">
        <w:rPr>
          <w:rFonts w:ascii="Times New Roman" w:hAnsi="Times New Roman" w:cs="Times New Roman"/>
          <w:color w:val="auto"/>
          <w:sz w:val="28"/>
          <w:szCs w:val="28"/>
          <w:lang w:eastAsia="ru-RU"/>
        </w:rPr>
        <w:t xml:space="preserve"> особи</w:t>
      </w:r>
      <w:r w:rsidRPr="00B14EAB">
        <w:rPr>
          <w:rFonts w:ascii="Times New Roman" w:hAnsi="Times New Roman" w:cs="Times New Roman"/>
          <w:color w:val="auto"/>
          <w:sz w:val="28"/>
          <w:szCs w:val="28"/>
          <w:lang w:val="ru-RU" w:eastAsia="ru-RU"/>
        </w:rPr>
        <w:t xml:space="preserve"> чи фізичної особи</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підприємця) </w:t>
      </w:r>
      <w:r w:rsidRPr="00B14EAB">
        <w:rPr>
          <w:rFonts w:ascii="Times New Roman" w:hAnsi="Times New Roman" w:cs="Times New Roman"/>
          <w:color w:val="auto"/>
          <w:sz w:val="28"/>
          <w:szCs w:val="28"/>
          <w:lang w:eastAsia="ru-RU"/>
        </w:rPr>
        <w:t>Користувач</w:t>
      </w:r>
      <w:r w:rsidRPr="00B14EAB">
        <w:rPr>
          <w:rFonts w:ascii="Times New Roman" w:hAnsi="Times New Roman" w:cs="Times New Roman"/>
          <w:color w:val="auto"/>
          <w:sz w:val="28"/>
          <w:szCs w:val="28"/>
          <w:lang w:val="ru-RU" w:eastAsia="ru-RU"/>
        </w:rPr>
        <w:t>а Виконавцем поштою рекомендованим листом з повідомленням про вручення поштового відправлення адресату.</w:t>
      </w:r>
    </w:p>
    <w:p w14:paraId="6A6DE931" w14:textId="77777777" w:rsidR="00B14EAB" w:rsidRPr="00B14EAB" w:rsidRDefault="00B14EAB" w:rsidP="00B14EAB">
      <w:pPr>
        <w:widowControl/>
        <w:spacing w:line="233" w:lineRule="auto"/>
        <w:jc w:val="both"/>
        <w:rPr>
          <w:rFonts w:ascii="Times New Roman" w:hAnsi="Times New Roman" w:cs="Times New Roman"/>
          <w:color w:val="auto"/>
          <w:sz w:val="16"/>
          <w:szCs w:val="16"/>
          <w:lang w:eastAsia="ru-RU"/>
        </w:rPr>
      </w:pPr>
    </w:p>
    <w:p w14:paraId="1597F7C3" w14:textId="77777777" w:rsidR="00B14EAB" w:rsidRPr="00B14EAB" w:rsidRDefault="00B14EAB" w:rsidP="00B14EAB">
      <w:pPr>
        <w:widowControl/>
        <w:spacing w:line="233" w:lineRule="auto"/>
        <w:jc w:val="center"/>
        <w:rPr>
          <w:rFonts w:ascii="Times New Roman" w:hAnsi="Times New Roman" w:cs="Times New Roman"/>
          <w:b/>
          <w:i/>
          <w:color w:val="auto"/>
          <w:sz w:val="28"/>
          <w:szCs w:val="28"/>
          <w:lang w:val="ru-RU" w:eastAsia="ru-RU"/>
        </w:rPr>
      </w:pPr>
      <w:r w:rsidRPr="00B14EAB">
        <w:rPr>
          <w:rFonts w:ascii="Times New Roman" w:hAnsi="Times New Roman" w:cs="Times New Roman"/>
          <w:b/>
          <w:i/>
          <w:color w:val="auto"/>
          <w:sz w:val="28"/>
          <w:szCs w:val="28"/>
          <w:lang w:val="ru-RU" w:eastAsia="ru-RU"/>
        </w:rPr>
        <w:t>5</w:t>
      </w:r>
      <w:r w:rsidRPr="00B14EAB">
        <w:rPr>
          <w:rFonts w:ascii="Times New Roman" w:hAnsi="Times New Roman" w:cs="Times New Roman"/>
          <w:b/>
          <w:i/>
          <w:color w:val="auto"/>
          <w:sz w:val="28"/>
          <w:szCs w:val="28"/>
          <w:lang w:eastAsia="ru-RU"/>
        </w:rPr>
        <w:t>.</w:t>
      </w:r>
      <w:r w:rsidRPr="00B14EAB">
        <w:rPr>
          <w:rFonts w:ascii="Times New Roman" w:hAnsi="Times New Roman" w:cs="Times New Roman"/>
          <w:b/>
          <w:i/>
          <w:color w:val="auto"/>
          <w:sz w:val="28"/>
          <w:szCs w:val="28"/>
          <w:lang w:val="ru-RU" w:eastAsia="ru-RU"/>
        </w:rPr>
        <w:t xml:space="preserve"> Права та обов’язки Сторін</w:t>
      </w:r>
    </w:p>
    <w:p w14:paraId="0208AA18" w14:textId="77777777" w:rsidR="00B14EAB" w:rsidRPr="00B14EAB" w:rsidRDefault="00B14EAB" w:rsidP="00B14EAB">
      <w:pPr>
        <w:widowControl/>
        <w:spacing w:line="233"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5.1. Виконавець зобов’язаний:</w:t>
      </w:r>
    </w:p>
    <w:p w14:paraId="2171FB51" w14:textId="77777777" w:rsidR="00B14EAB" w:rsidRPr="00B14EAB" w:rsidRDefault="00B14EAB" w:rsidP="00B14EAB">
      <w:pPr>
        <w:widowControl/>
        <w:spacing w:line="233"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5.1.1. Надати елемент</w:t>
      </w:r>
      <w:r w:rsidRPr="00B14EAB">
        <w:rPr>
          <w:rFonts w:ascii="Times New Roman" w:hAnsi="Times New Roman" w:cs="Times New Roman"/>
          <w:color w:val="auto"/>
          <w:sz w:val="28"/>
          <w:szCs w:val="28"/>
          <w:lang w:eastAsia="ru-RU"/>
        </w:rPr>
        <w:t xml:space="preserve"> благоустрою</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Користувачу</w:t>
      </w:r>
      <w:r w:rsidRPr="00B14EAB">
        <w:rPr>
          <w:rFonts w:ascii="Times New Roman" w:hAnsi="Times New Roman" w:cs="Times New Roman"/>
          <w:color w:val="auto"/>
          <w:sz w:val="28"/>
          <w:szCs w:val="28"/>
          <w:lang w:val="ru-RU" w:eastAsia="ru-RU"/>
        </w:rPr>
        <w:t xml:space="preserve"> для розміщення </w:t>
      </w:r>
      <w:r w:rsidRPr="00B14EAB">
        <w:rPr>
          <w:rFonts w:ascii="Times New Roman" w:hAnsi="Times New Roman" w:cs="Times New Roman"/>
          <w:color w:val="auto"/>
          <w:sz w:val="28"/>
          <w:szCs w:val="28"/>
          <w:lang w:eastAsia="ru-RU"/>
        </w:rPr>
        <w:t>споруди</w:t>
      </w:r>
      <w:r w:rsidRPr="00B14EAB">
        <w:rPr>
          <w:rFonts w:ascii="Times New Roman" w:hAnsi="Times New Roman" w:cs="Times New Roman"/>
          <w:color w:val="auto"/>
          <w:sz w:val="28"/>
          <w:szCs w:val="28"/>
          <w:lang w:val="ru-RU" w:eastAsia="ru-RU"/>
        </w:rPr>
        <w:t>.</w:t>
      </w:r>
    </w:p>
    <w:p w14:paraId="2CC3066E" w14:textId="77777777" w:rsidR="00B14EAB" w:rsidRPr="00B14EAB" w:rsidRDefault="00B14EAB" w:rsidP="00B14EAB">
      <w:pPr>
        <w:widowControl/>
        <w:spacing w:line="233"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 xml:space="preserve">5.1.2. За наявності інформації про незадовільний стан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лемента</w:t>
      </w:r>
      <w:r w:rsidRPr="00B14EAB">
        <w:rPr>
          <w:rFonts w:ascii="Times New Roman" w:hAnsi="Times New Roman" w:cs="Times New Roman"/>
          <w:color w:val="auto"/>
          <w:sz w:val="28"/>
          <w:szCs w:val="28"/>
          <w:lang w:eastAsia="ru-RU"/>
        </w:rPr>
        <w:t xml:space="preserve"> </w:t>
      </w:r>
      <w:proofErr w:type="gramStart"/>
      <w:r w:rsidRPr="00B14EAB">
        <w:rPr>
          <w:rFonts w:ascii="Times New Roman" w:hAnsi="Times New Roman" w:cs="Times New Roman"/>
          <w:color w:val="auto"/>
          <w:sz w:val="28"/>
          <w:szCs w:val="28"/>
          <w:lang w:eastAsia="ru-RU"/>
        </w:rPr>
        <w:t>благо-устрою</w:t>
      </w:r>
      <w:proofErr w:type="gramEnd"/>
      <w:r w:rsidRPr="00B14EAB">
        <w:rPr>
          <w:rFonts w:ascii="Times New Roman" w:hAnsi="Times New Roman" w:cs="Times New Roman"/>
          <w:color w:val="auto"/>
          <w:sz w:val="28"/>
          <w:szCs w:val="28"/>
          <w:lang w:val="ru-RU" w:eastAsia="ru-RU"/>
        </w:rPr>
        <w:t xml:space="preserve">, переданого за Договором, проінформувати </w:t>
      </w:r>
      <w:r w:rsidRPr="00B14EAB">
        <w:rPr>
          <w:rFonts w:ascii="Times New Roman" w:hAnsi="Times New Roman" w:cs="Times New Roman"/>
          <w:color w:val="auto"/>
          <w:sz w:val="28"/>
          <w:szCs w:val="28"/>
          <w:lang w:eastAsia="ru-RU"/>
        </w:rPr>
        <w:t>Користувача</w:t>
      </w:r>
      <w:r w:rsidRPr="00B14EAB">
        <w:rPr>
          <w:rFonts w:ascii="Times New Roman" w:hAnsi="Times New Roman" w:cs="Times New Roman"/>
          <w:color w:val="auto"/>
          <w:sz w:val="28"/>
          <w:szCs w:val="28"/>
          <w:lang w:val="ru-RU" w:eastAsia="ru-RU"/>
        </w:rPr>
        <w:t xml:space="preserve"> про виявлені недоліки.</w:t>
      </w:r>
    </w:p>
    <w:p w14:paraId="50DA76B0" w14:textId="77777777" w:rsidR="00B14EAB" w:rsidRPr="00B14EAB" w:rsidRDefault="00B14EAB" w:rsidP="00B14EAB">
      <w:pPr>
        <w:widowControl/>
        <w:spacing w:line="233"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 xml:space="preserve">5.2. </w:t>
      </w:r>
      <w:r w:rsidRPr="00B14EAB">
        <w:rPr>
          <w:rFonts w:ascii="Times New Roman" w:hAnsi="Times New Roman" w:cs="Times New Roman"/>
          <w:color w:val="auto"/>
          <w:sz w:val="28"/>
          <w:szCs w:val="28"/>
          <w:lang w:eastAsia="ru-RU"/>
        </w:rPr>
        <w:t>Виконавець</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виконавчі органи міської ради та районних у місті рад </w:t>
      </w:r>
      <w:r w:rsidRPr="00B14EAB">
        <w:rPr>
          <w:rFonts w:ascii="Times New Roman" w:hAnsi="Times New Roman" w:cs="Times New Roman"/>
          <w:color w:val="auto"/>
          <w:sz w:val="28"/>
          <w:szCs w:val="28"/>
          <w:lang w:val="ru-RU" w:eastAsia="ru-RU"/>
        </w:rPr>
        <w:t xml:space="preserve"> у спосіб та в межах </w:t>
      </w:r>
      <w:r w:rsidRPr="00B14EAB">
        <w:rPr>
          <w:rFonts w:ascii="Times New Roman" w:hAnsi="Times New Roman" w:cs="Times New Roman"/>
          <w:color w:val="auto"/>
          <w:sz w:val="28"/>
          <w:szCs w:val="28"/>
          <w:lang w:eastAsia="ru-RU"/>
        </w:rPr>
        <w:t xml:space="preserve">наданих </w:t>
      </w:r>
      <w:r w:rsidRPr="00B14EAB">
        <w:rPr>
          <w:rFonts w:ascii="Times New Roman" w:hAnsi="Times New Roman" w:cs="Times New Roman"/>
          <w:color w:val="auto"/>
          <w:sz w:val="28"/>
          <w:szCs w:val="28"/>
          <w:lang w:val="ru-RU" w:eastAsia="ru-RU"/>
        </w:rPr>
        <w:t>повноважень ма</w:t>
      </w:r>
      <w:r w:rsidRPr="00B14EAB">
        <w:rPr>
          <w:rFonts w:ascii="Times New Roman" w:hAnsi="Times New Roman" w:cs="Times New Roman"/>
          <w:color w:val="auto"/>
          <w:sz w:val="28"/>
          <w:szCs w:val="28"/>
          <w:lang w:eastAsia="ru-RU"/>
        </w:rPr>
        <w:t>ють</w:t>
      </w:r>
      <w:r w:rsidRPr="00B14EAB">
        <w:rPr>
          <w:rFonts w:ascii="Times New Roman" w:hAnsi="Times New Roman" w:cs="Times New Roman"/>
          <w:color w:val="auto"/>
          <w:sz w:val="28"/>
          <w:szCs w:val="28"/>
          <w:lang w:val="ru-RU" w:eastAsia="ru-RU"/>
        </w:rPr>
        <w:t xml:space="preserve"> право:</w:t>
      </w:r>
    </w:p>
    <w:p w14:paraId="680817C6" w14:textId="77777777" w:rsidR="00B14EAB" w:rsidRPr="00B14EAB" w:rsidRDefault="00B14EAB" w:rsidP="00B14EAB">
      <w:pPr>
        <w:widowControl/>
        <w:spacing w:line="233"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5.2.1.</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 xml:space="preserve">Обстежувати </w:t>
      </w:r>
      <w:r w:rsidRPr="00B14EAB">
        <w:rPr>
          <w:rFonts w:ascii="Times New Roman" w:hAnsi="Times New Roman" w:cs="Times New Roman"/>
          <w:color w:val="auto"/>
          <w:sz w:val="28"/>
          <w:szCs w:val="28"/>
          <w:lang w:eastAsia="ru-RU"/>
        </w:rPr>
        <w:t>споруди</w:t>
      </w:r>
      <w:r w:rsidRPr="00B14EAB">
        <w:rPr>
          <w:rFonts w:ascii="Times New Roman" w:hAnsi="Times New Roman" w:cs="Times New Roman"/>
          <w:color w:val="auto"/>
          <w:sz w:val="28"/>
          <w:szCs w:val="28"/>
          <w:lang w:val="ru-RU" w:eastAsia="ru-RU"/>
        </w:rPr>
        <w:t xml:space="preserve"> та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лементи благоустрою</w:t>
      </w:r>
      <w:r w:rsidRPr="00B14EAB">
        <w:rPr>
          <w:rFonts w:ascii="Times New Roman" w:hAnsi="Times New Roman" w:cs="Times New Roman"/>
          <w:color w:val="auto"/>
          <w:sz w:val="28"/>
          <w:szCs w:val="28"/>
          <w:lang w:eastAsia="ru-RU"/>
        </w:rPr>
        <w:t>, з</w:t>
      </w:r>
      <w:r w:rsidRPr="00B14EAB">
        <w:rPr>
          <w:rFonts w:ascii="Times New Roman" w:hAnsi="Times New Roman" w:cs="Times New Roman"/>
          <w:color w:val="auto"/>
          <w:sz w:val="28"/>
          <w:szCs w:val="28"/>
          <w:lang w:val="ru-RU" w:eastAsia="ru-RU"/>
        </w:rPr>
        <w:t>дійснювати пере</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вірки використання </w:t>
      </w:r>
      <w:r w:rsidRPr="00B14EAB">
        <w:rPr>
          <w:rFonts w:ascii="Times New Roman" w:hAnsi="Times New Roman" w:cs="Times New Roman"/>
          <w:color w:val="auto"/>
          <w:sz w:val="28"/>
          <w:szCs w:val="28"/>
          <w:lang w:eastAsia="ru-RU"/>
        </w:rPr>
        <w:t>Користувачем</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лемента</w:t>
      </w:r>
      <w:r w:rsidRPr="00B14EAB">
        <w:rPr>
          <w:rFonts w:ascii="Times New Roman" w:hAnsi="Times New Roman" w:cs="Times New Roman"/>
          <w:color w:val="auto"/>
          <w:sz w:val="28"/>
          <w:szCs w:val="28"/>
          <w:lang w:eastAsia="ru-RU"/>
        </w:rPr>
        <w:t xml:space="preserve"> благоустрою</w:t>
      </w:r>
      <w:r w:rsidRPr="00B14EAB">
        <w:rPr>
          <w:rFonts w:ascii="Times New Roman" w:hAnsi="Times New Roman" w:cs="Times New Roman"/>
          <w:color w:val="auto"/>
          <w:sz w:val="28"/>
          <w:szCs w:val="28"/>
          <w:lang w:val="ru-RU" w:eastAsia="ru-RU"/>
        </w:rPr>
        <w:t xml:space="preserve"> відповідно до умов Договору</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 xml:space="preserve">контроль за санітарним станом і зовнішнім виглядом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лемента</w:t>
      </w:r>
      <w:r w:rsidRPr="00B14EAB">
        <w:rPr>
          <w:rFonts w:ascii="Times New Roman" w:hAnsi="Times New Roman" w:cs="Times New Roman"/>
          <w:color w:val="auto"/>
          <w:sz w:val="28"/>
          <w:szCs w:val="28"/>
          <w:lang w:eastAsia="ru-RU"/>
        </w:rPr>
        <w:t xml:space="preserve"> благоустрою</w:t>
      </w:r>
      <w:r w:rsidRPr="00B14EAB">
        <w:rPr>
          <w:rFonts w:ascii="Times New Roman" w:hAnsi="Times New Roman" w:cs="Times New Roman"/>
          <w:color w:val="auto"/>
          <w:sz w:val="28"/>
          <w:szCs w:val="28"/>
          <w:lang w:val="ru-RU" w:eastAsia="ru-RU"/>
        </w:rPr>
        <w:t xml:space="preserve"> та </w:t>
      </w:r>
      <w:r w:rsidRPr="00B14EAB">
        <w:rPr>
          <w:rFonts w:ascii="Times New Roman" w:hAnsi="Times New Roman" w:cs="Times New Roman"/>
          <w:color w:val="auto"/>
          <w:sz w:val="28"/>
          <w:szCs w:val="28"/>
          <w:lang w:eastAsia="ru-RU"/>
        </w:rPr>
        <w:t>споруди</w:t>
      </w:r>
      <w:r w:rsidRPr="00B14EAB">
        <w:rPr>
          <w:rFonts w:ascii="Times New Roman" w:hAnsi="Times New Roman" w:cs="Times New Roman"/>
          <w:color w:val="auto"/>
          <w:sz w:val="28"/>
          <w:szCs w:val="28"/>
          <w:lang w:val="ru-RU" w:eastAsia="ru-RU"/>
        </w:rPr>
        <w:t>, розміщено</w:t>
      </w:r>
      <w:r w:rsidRPr="00B14EAB">
        <w:rPr>
          <w:rFonts w:ascii="Times New Roman" w:hAnsi="Times New Roman" w:cs="Times New Roman"/>
          <w:color w:val="auto"/>
          <w:sz w:val="28"/>
          <w:szCs w:val="28"/>
          <w:lang w:eastAsia="ru-RU"/>
        </w:rPr>
        <w:t>ї</w:t>
      </w:r>
      <w:r w:rsidRPr="00B14EAB">
        <w:rPr>
          <w:rFonts w:ascii="Times New Roman" w:hAnsi="Times New Roman" w:cs="Times New Roman"/>
          <w:color w:val="auto"/>
          <w:sz w:val="28"/>
          <w:szCs w:val="28"/>
          <w:lang w:val="ru-RU" w:eastAsia="ru-RU"/>
        </w:rPr>
        <w:t xml:space="preserve"> на ньому</w:t>
      </w:r>
      <w:r w:rsidRPr="00B14EAB">
        <w:rPr>
          <w:rFonts w:ascii="Times New Roman" w:hAnsi="Times New Roman" w:cs="Times New Roman"/>
          <w:color w:val="auto"/>
          <w:sz w:val="28"/>
          <w:szCs w:val="28"/>
          <w:lang w:eastAsia="ru-RU"/>
        </w:rPr>
        <w:t>, а також прилеглої території</w:t>
      </w:r>
      <w:r w:rsidRPr="00B14EAB">
        <w:rPr>
          <w:rFonts w:ascii="Times New Roman" w:hAnsi="Times New Roman" w:cs="Times New Roman"/>
          <w:color w:val="auto"/>
          <w:sz w:val="28"/>
          <w:szCs w:val="28"/>
          <w:lang w:val="ru-RU" w:eastAsia="ru-RU"/>
        </w:rPr>
        <w:t>.</w:t>
      </w:r>
    </w:p>
    <w:p w14:paraId="1984FEF8" w14:textId="77777777" w:rsidR="00B14EAB" w:rsidRPr="00B14EAB" w:rsidRDefault="00B14EAB" w:rsidP="00B14EAB">
      <w:pPr>
        <w:widowControl/>
        <w:spacing w:line="233"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5.2.2. Здійснювати фото- та відеофіксацію, застосовувати технічні засоби фіксування під час обстеження споруд та елементів благоустрою.</w:t>
      </w:r>
    </w:p>
    <w:p w14:paraId="1E36231F" w14:textId="77777777" w:rsidR="00B14EAB" w:rsidRPr="00B14EAB" w:rsidRDefault="00B14EAB" w:rsidP="00B14EAB">
      <w:pPr>
        <w:widowControl/>
        <w:spacing w:line="233"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5.2.</w:t>
      </w: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 xml:space="preserve">. Видавати </w:t>
      </w:r>
      <w:r w:rsidRPr="00B14EAB">
        <w:rPr>
          <w:rFonts w:ascii="Times New Roman" w:hAnsi="Times New Roman" w:cs="Times New Roman"/>
          <w:color w:val="auto"/>
          <w:sz w:val="28"/>
          <w:szCs w:val="28"/>
          <w:lang w:eastAsia="ru-RU"/>
        </w:rPr>
        <w:t>повідомлення</w:t>
      </w:r>
      <w:r w:rsidRPr="00B14EAB">
        <w:rPr>
          <w:rFonts w:ascii="Times New Roman" w:hAnsi="Times New Roman" w:cs="Times New Roman"/>
          <w:color w:val="auto"/>
          <w:sz w:val="28"/>
          <w:szCs w:val="28"/>
          <w:lang w:val="ru-RU" w:eastAsia="ru-RU"/>
        </w:rPr>
        <w:t xml:space="preserve"> про усунення порушень умов Договору.</w:t>
      </w:r>
    </w:p>
    <w:p w14:paraId="1DEE2A7D" w14:textId="77777777" w:rsidR="00B14EAB" w:rsidRPr="00B14EAB" w:rsidRDefault="00B14EAB" w:rsidP="00B14EAB">
      <w:pPr>
        <w:widowControl/>
        <w:spacing w:line="233"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5.2.</w:t>
      </w:r>
      <w:r w:rsidRPr="00B14EAB">
        <w:rPr>
          <w:rFonts w:ascii="Times New Roman" w:hAnsi="Times New Roman" w:cs="Times New Roman"/>
          <w:color w:val="auto"/>
          <w:sz w:val="28"/>
          <w:szCs w:val="28"/>
          <w:lang w:eastAsia="ru-RU"/>
        </w:rPr>
        <w:t>4</w:t>
      </w:r>
      <w:r w:rsidRPr="00B14EAB">
        <w:rPr>
          <w:rFonts w:ascii="Times New Roman" w:hAnsi="Times New Roman" w:cs="Times New Roman"/>
          <w:color w:val="auto"/>
          <w:sz w:val="28"/>
          <w:szCs w:val="28"/>
          <w:lang w:val="ru-RU" w:eastAsia="ru-RU"/>
        </w:rPr>
        <w:t>. Здійснювати демонтаж об’єкта у випадк</w:t>
      </w:r>
      <w:r w:rsidRPr="00B14EAB">
        <w:rPr>
          <w:rFonts w:ascii="Times New Roman" w:hAnsi="Times New Roman" w:cs="Times New Roman"/>
          <w:color w:val="auto"/>
          <w:sz w:val="28"/>
          <w:szCs w:val="28"/>
          <w:lang w:eastAsia="ru-RU"/>
        </w:rPr>
        <w:t>ах</w:t>
      </w:r>
      <w:r w:rsidRPr="00B14EAB">
        <w:rPr>
          <w:rFonts w:ascii="Times New Roman" w:hAnsi="Times New Roman" w:cs="Times New Roman"/>
          <w:color w:val="auto"/>
          <w:sz w:val="28"/>
          <w:szCs w:val="28"/>
          <w:lang w:val="ru-RU" w:eastAsia="ru-RU"/>
        </w:rPr>
        <w:t>, передбачен</w:t>
      </w:r>
      <w:r w:rsidRPr="00B14EAB">
        <w:rPr>
          <w:rFonts w:ascii="Times New Roman" w:hAnsi="Times New Roman" w:cs="Times New Roman"/>
          <w:color w:val="auto"/>
          <w:sz w:val="28"/>
          <w:szCs w:val="28"/>
          <w:lang w:eastAsia="ru-RU"/>
        </w:rPr>
        <w:t>их</w:t>
      </w:r>
      <w:r w:rsidRPr="00B14EAB">
        <w:rPr>
          <w:rFonts w:ascii="Times New Roman" w:hAnsi="Times New Roman" w:cs="Times New Roman"/>
          <w:color w:val="auto"/>
          <w:sz w:val="28"/>
          <w:szCs w:val="28"/>
          <w:lang w:val="ru-RU" w:eastAsia="ru-RU"/>
        </w:rPr>
        <w:t xml:space="preserve"> </w:t>
      </w:r>
      <w:proofErr w:type="gramStart"/>
      <w:r w:rsidRPr="00B14EAB">
        <w:rPr>
          <w:rFonts w:ascii="Times New Roman" w:hAnsi="Times New Roman" w:cs="Times New Roman"/>
          <w:color w:val="auto"/>
          <w:sz w:val="28"/>
          <w:szCs w:val="28"/>
          <w:lang w:val="ru-RU" w:eastAsia="ru-RU"/>
        </w:rPr>
        <w:t>Догово</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р</w:t>
      </w:r>
      <w:r w:rsidRPr="00B14EAB">
        <w:rPr>
          <w:rFonts w:ascii="Times New Roman" w:hAnsi="Times New Roman" w:cs="Times New Roman"/>
          <w:color w:val="auto"/>
          <w:sz w:val="28"/>
          <w:szCs w:val="28"/>
          <w:lang w:eastAsia="ru-RU"/>
        </w:rPr>
        <w:t>ом</w:t>
      </w:r>
      <w:proofErr w:type="gramEnd"/>
      <w:r w:rsidRPr="00B14EAB">
        <w:rPr>
          <w:rFonts w:ascii="Times New Roman" w:hAnsi="Times New Roman" w:cs="Times New Roman"/>
          <w:color w:val="auto"/>
          <w:sz w:val="28"/>
          <w:szCs w:val="28"/>
          <w:lang w:eastAsia="ru-RU"/>
        </w:rPr>
        <w:t>, чинними законодавчими актами</w:t>
      </w:r>
      <w:r w:rsidRPr="00B14EAB">
        <w:rPr>
          <w:rFonts w:ascii="Times New Roman" w:hAnsi="Times New Roman" w:cs="Times New Roman"/>
          <w:color w:val="auto"/>
          <w:sz w:val="28"/>
          <w:szCs w:val="28"/>
          <w:lang w:val="ru-RU" w:eastAsia="ru-RU"/>
        </w:rPr>
        <w:t>.</w:t>
      </w:r>
    </w:p>
    <w:p w14:paraId="54E0C929" w14:textId="77777777" w:rsidR="00B14EAB" w:rsidRPr="00B14EAB" w:rsidRDefault="00B14EAB" w:rsidP="00B14EAB">
      <w:pPr>
        <w:widowControl/>
        <w:spacing w:line="233"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 xml:space="preserve">5.3. </w:t>
      </w:r>
      <w:r w:rsidRPr="00B14EAB">
        <w:rPr>
          <w:rFonts w:ascii="Times New Roman" w:hAnsi="Times New Roman" w:cs="Times New Roman"/>
          <w:color w:val="auto"/>
          <w:sz w:val="28"/>
          <w:szCs w:val="28"/>
          <w:lang w:eastAsia="ru-RU"/>
        </w:rPr>
        <w:t>Користувач</w:t>
      </w:r>
      <w:r w:rsidRPr="00B14EAB">
        <w:rPr>
          <w:rFonts w:ascii="Times New Roman" w:hAnsi="Times New Roman" w:cs="Times New Roman"/>
          <w:color w:val="auto"/>
          <w:sz w:val="28"/>
          <w:szCs w:val="28"/>
          <w:lang w:val="ru-RU" w:eastAsia="ru-RU"/>
        </w:rPr>
        <w:t xml:space="preserve"> зобов’язаний:</w:t>
      </w:r>
    </w:p>
    <w:p w14:paraId="4E921C3C" w14:textId="77777777" w:rsidR="00B14EAB" w:rsidRPr="00B14EAB" w:rsidRDefault="00B14EAB" w:rsidP="00B14EAB">
      <w:pPr>
        <w:widowControl/>
        <w:spacing w:line="233"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 xml:space="preserve">5.3.1. Використовувати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w:t>
      </w:r>
      <w:r w:rsidRPr="00B14EAB">
        <w:rPr>
          <w:rFonts w:ascii="Times New Roman" w:hAnsi="Times New Roman" w:cs="Times New Roman"/>
          <w:color w:val="auto"/>
          <w:sz w:val="28"/>
          <w:szCs w:val="28"/>
          <w:lang w:eastAsia="ru-RU"/>
        </w:rPr>
        <w:t xml:space="preserve"> благоустрою</w:t>
      </w:r>
      <w:r w:rsidRPr="00B14EAB">
        <w:rPr>
          <w:rFonts w:ascii="Times New Roman" w:hAnsi="Times New Roman" w:cs="Times New Roman"/>
          <w:color w:val="auto"/>
          <w:sz w:val="28"/>
          <w:szCs w:val="28"/>
          <w:lang w:val="ru-RU" w:eastAsia="ru-RU"/>
        </w:rPr>
        <w:t xml:space="preserve"> відповідно до умов </w:t>
      </w:r>
      <w:proofErr w:type="gramStart"/>
      <w:r w:rsidRPr="00B14EAB">
        <w:rPr>
          <w:rFonts w:ascii="Times New Roman" w:hAnsi="Times New Roman" w:cs="Times New Roman"/>
          <w:color w:val="auto"/>
          <w:sz w:val="28"/>
          <w:szCs w:val="28"/>
          <w:lang w:val="ru-RU" w:eastAsia="ru-RU"/>
        </w:rPr>
        <w:t>Дого</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вору</w:t>
      </w:r>
      <w:proofErr w:type="gramEnd"/>
      <w:r w:rsidRPr="00B14EAB">
        <w:rPr>
          <w:rFonts w:ascii="Times New Roman" w:hAnsi="Times New Roman" w:cs="Times New Roman"/>
          <w:color w:val="auto"/>
          <w:sz w:val="28"/>
          <w:szCs w:val="28"/>
          <w:lang w:val="ru-RU" w:eastAsia="ru-RU"/>
        </w:rPr>
        <w:t>.</w:t>
      </w:r>
    </w:p>
    <w:p w14:paraId="56520AAE" w14:textId="77777777" w:rsidR="00B14EAB" w:rsidRPr="00B14EAB" w:rsidRDefault="00B14EAB" w:rsidP="00B14EAB">
      <w:pPr>
        <w:widowControl/>
        <w:spacing w:line="233"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 xml:space="preserve">5.3.2. </w:t>
      </w:r>
      <w:r w:rsidRPr="00B14EAB">
        <w:rPr>
          <w:rFonts w:ascii="Times New Roman" w:hAnsi="Times New Roman" w:cs="Times New Roman"/>
          <w:color w:val="auto"/>
          <w:sz w:val="28"/>
          <w:szCs w:val="28"/>
          <w:lang w:eastAsia="ru-RU"/>
        </w:rPr>
        <w:t>Підтримувати е</w:t>
      </w:r>
      <w:r w:rsidRPr="00B14EAB">
        <w:rPr>
          <w:rFonts w:ascii="Times New Roman" w:hAnsi="Times New Roman" w:cs="Times New Roman"/>
          <w:color w:val="auto"/>
          <w:sz w:val="28"/>
          <w:szCs w:val="28"/>
          <w:lang w:val="ru-RU" w:eastAsia="ru-RU"/>
        </w:rPr>
        <w:t>лемент</w:t>
      </w:r>
      <w:r w:rsidRPr="00B14EAB">
        <w:rPr>
          <w:rFonts w:ascii="Times New Roman" w:hAnsi="Times New Roman" w:cs="Times New Roman"/>
          <w:color w:val="auto"/>
          <w:sz w:val="28"/>
          <w:szCs w:val="28"/>
          <w:lang w:eastAsia="ru-RU"/>
        </w:rPr>
        <w:t xml:space="preserve"> благоустрою</w:t>
      </w:r>
      <w:r w:rsidRPr="00B14EAB">
        <w:rPr>
          <w:rFonts w:ascii="Times New Roman" w:hAnsi="Times New Roman" w:cs="Times New Roman"/>
          <w:color w:val="auto"/>
          <w:sz w:val="28"/>
          <w:szCs w:val="28"/>
          <w:lang w:val="ru-RU" w:eastAsia="ru-RU"/>
        </w:rPr>
        <w:t xml:space="preserve"> та прилегл</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 xml:space="preserve"> територі</w:t>
      </w:r>
      <w:r w:rsidRPr="00B14EAB">
        <w:rPr>
          <w:rFonts w:ascii="Times New Roman" w:hAnsi="Times New Roman" w:cs="Times New Roman"/>
          <w:color w:val="auto"/>
          <w:sz w:val="28"/>
          <w:szCs w:val="28"/>
          <w:lang w:eastAsia="ru-RU"/>
        </w:rPr>
        <w:t xml:space="preserve">ю </w:t>
      </w:r>
      <w:r w:rsidRPr="00B14EAB">
        <w:rPr>
          <w:rFonts w:ascii="Times New Roman" w:hAnsi="Times New Roman" w:cs="Times New Roman"/>
          <w:color w:val="auto"/>
          <w:sz w:val="28"/>
          <w:szCs w:val="28"/>
          <w:lang w:val="ru-RU" w:eastAsia="ru-RU"/>
        </w:rPr>
        <w:t>спо</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руди </w:t>
      </w:r>
      <w:r w:rsidRPr="00B14EAB">
        <w:rPr>
          <w:rFonts w:ascii="Times New Roman" w:hAnsi="Times New Roman" w:cs="Times New Roman"/>
          <w:color w:val="auto"/>
          <w:sz w:val="28"/>
          <w:szCs w:val="28"/>
          <w:lang w:eastAsia="ru-RU"/>
        </w:rPr>
        <w:t>в</w:t>
      </w:r>
      <w:r w:rsidRPr="00B14EAB">
        <w:rPr>
          <w:rFonts w:ascii="Times New Roman" w:hAnsi="Times New Roman" w:cs="Times New Roman"/>
          <w:color w:val="auto"/>
          <w:sz w:val="28"/>
          <w:szCs w:val="28"/>
          <w:lang w:val="ru-RU" w:eastAsia="ru-RU"/>
        </w:rPr>
        <w:t xml:space="preserve"> належному стані відповідно до </w:t>
      </w:r>
      <w:r w:rsidRPr="00B14EAB">
        <w:rPr>
          <w:rFonts w:ascii="Times New Roman" w:hAnsi="Times New Roman" w:cs="Times New Roman"/>
          <w:color w:val="auto"/>
          <w:sz w:val="28"/>
          <w:szCs w:val="28"/>
          <w:lang w:eastAsia="ru-RU"/>
        </w:rPr>
        <w:t>правил благоустрою</w:t>
      </w:r>
      <w:r w:rsidRPr="00B14EAB">
        <w:rPr>
          <w:rFonts w:ascii="Times New Roman" w:hAnsi="Times New Roman" w:cs="Times New Roman"/>
          <w:color w:val="auto"/>
          <w:sz w:val="28"/>
          <w:szCs w:val="28"/>
          <w:lang w:val="ru-RU" w:eastAsia="ru-RU"/>
        </w:rPr>
        <w:t xml:space="preserve"> та інши</w:t>
      </w:r>
      <w:r w:rsidRPr="00B14EAB">
        <w:rPr>
          <w:rFonts w:ascii="Times New Roman" w:hAnsi="Times New Roman" w:cs="Times New Roman"/>
          <w:color w:val="auto"/>
          <w:sz w:val="28"/>
          <w:szCs w:val="28"/>
          <w:lang w:eastAsia="ru-RU"/>
        </w:rPr>
        <w:t>х</w:t>
      </w:r>
      <w:r w:rsidRPr="00B14EAB">
        <w:rPr>
          <w:rFonts w:ascii="Times New Roman" w:hAnsi="Times New Roman" w:cs="Times New Roman"/>
          <w:color w:val="auto"/>
          <w:sz w:val="28"/>
          <w:szCs w:val="28"/>
          <w:lang w:val="ru-RU" w:eastAsia="ru-RU"/>
        </w:rPr>
        <w:t xml:space="preserve"> нормативно-правови</w:t>
      </w:r>
      <w:r w:rsidRPr="00B14EAB">
        <w:rPr>
          <w:rFonts w:ascii="Times New Roman" w:hAnsi="Times New Roman" w:cs="Times New Roman"/>
          <w:color w:val="auto"/>
          <w:sz w:val="28"/>
          <w:szCs w:val="28"/>
          <w:lang w:eastAsia="ru-RU"/>
        </w:rPr>
        <w:t>х</w:t>
      </w:r>
      <w:r w:rsidRPr="00B14EAB">
        <w:rPr>
          <w:rFonts w:ascii="Times New Roman" w:hAnsi="Times New Roman" w:cs="Times New Roman"/>
          <w:color w:val="auto"/>
          <w:sz w:val="28"/>
          <w:szCs w:val="28"/>
          <w:lang w:val="ru-RU" w:eastAsia="ru-RU"/>
        </w:rPr>
        <w:t xml:space="preserve"> акт</w:t>
      </w:r>
      <w:r w:rsidRPr="00B14EAB">
        <w:rPr>
          <w:rFonts w:ascii="Times New Roman" w:hAnsi="Times New Roman" w:cs="Times New Roman"/>
          <w:color w:val="auto"/>
          <w:sz w:val="28"/>
          <w:szCs w:val="28"/>
          <w:lang w:eastAsia="ru-RU"/>
        </w:rPr>
        <w:t>ів</w:t>
      </w:r>
      <w:r w:rsidRPr="00B14EAB">
        <w:rPr>
          <w:rFonts w:ascii="Times New Roman" w:hAnsi="Times New Roman" w:cs="Times New Roman"/>
          <w:color w:val="auto"/>
          <w:sz w:val="28"/>
          <w:szCs w:val="28"/>
          <w:lang w:val="ru-RU" w:eastAsia="ru-RU"/>
        </w:rPr>
        <w:t>, що діють на території України.</w:t>
      </w:r>
    </w:p>
    <w:p w14:paraId="247089BB" w14:textId="77777777" w:rsidR="00B14EAB" w:rsidRPr="00B14EAB" w:rsidRDefault="00B14EAB" w:rsidP="00B14EAB">
      <w:pPr>
        <w:widowControl/>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5.3.</w:t>
      </w: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 xml:space="preserve">. Своєчасно </w:t>
      </w:r>
      <w:r w:rsidRPr="00B14EAB">
        <w:rPr>
          <w:rFonts w:ascii="Times New Roman" w:hAnsi="Times New Roman" w:cs="Times New Roman"/>
          <w:color w:val="auto"/>
          <w:sz w:val="28"/>
          <w:szCs w:val="28"/>
          <w:lang w:eastAsia="ru-RU"/>
        </w:rPr>
        <w:t>й</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 xml:space="preserve"> повному обсязі вносити плату за Договором.</w:t>
      </w:r>
    </w:p>
    <w:p w14:paraId="0C60A095" w14:textId="77777777"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5.3.</w:t>
      </w:r>
      <w:r w:rsidRPr="00B14EAB">
        <w:rPr>
          <w:rFonts w:ascii="Times New Roman" w:hAnsi="Times New Roman" w:cs="Times New Roman"/>
          <w:color w:val="auto"/>
          <w:sz w:val="28"/>
          <w:szCs w:val="28"/>
          <w:lang w:eastAsia="ru-RU"/>
        </w:rPr>
        <w:t>4</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 xml:space="preserve">становити поруч </w:t>
      </w:r>
      <w:r w:rsidRPr="00B14EAB">
        <w:rPr>
          <w:rFonts w:ascii="Times New Roman" w:hAnsi="Times New Roman" w:cs="Times New Roman"/>
          <w:color w:val="auto"/>
          <w:sz w:val="28"/>
          <w:szCs w:val="28"/>
          <w:lang w:eastAsia="ru-RU"/>
        </w:rPr>
        <w:t>і</w:t>
      </w:r>
      <w:r w:rsidRPr="00B14EAB">
        <w:rPr>
          <w:rFonts w:ascii="Times New Roman" w:hAnsi="Times New Roman" w:cs="Times New Roman"/>
          <w:color w:val="auto"/>
          <w:sz w:val="28"/>
          <w:szCs w:val="28"/>
          <w:lang w:val="ru-RU" w:eastAsia="ru-RU"/>
        </w:rPr>
        <w:t xml:space="preserve">з </w:t>
      </w:r>
      <w:r w:rsidRPr="00B14EAB">
        <w:rPr>
          <w:rFonts w:ascii="Times New Roman" w:hAnsi="Times New Roman" w:cs="Times New Roman"/>
          <w:color w:val="auto"/>
          <w:sz w:val="28"/>
          <w:szCs w:val="28"/>
          <w:lang w:eastAsia="ru-RU"/>
        </w:rPr>
        <w:t>спорудою</w:t>
      </w:r>
      <w:r w:rsidRPr="00B14EAB">
        <w:rPr>
          <w:rFonts w:ascii="Times New Roman" w:hAnsi="Times New Roman" w:cs="Times New Roman"/>
          <w:color w:val="auto"/>
          <w:sz w:val="28"/>
          <w:szCs w:val="28"/>
          <w:lang w:val="ru-RU" w:eastAsia="ru-RU"/>
        </w:rPr>
        <w:t xml:space="preserve"> урну(и) для сміття.</w:t>
      </w:r>
    </w:p>
    <w:p w14:paraId="71FD18D7" w14:textId="77777777" w:rsidR="00B14EAB" w:rsidRPr="00B14EAB" w:rsidRDefault="00B14EAB" w:rsidP="00B14EAB">
      <w:pPr>
        <w:widowControl/>
        <w:spacing w:line="235" w:lineRule="auto"/>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Подовження додатка 2</w:t>
      </w:r>
    </w:p>
    <w:p w14:paraId="15AEF076"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5.3.</w:t>
      </w:r>
      <w:r w:rsidRPr="00B14EAB">
        <w:rPr>
          <w:rFonts w:ascii="Times New Roman" w:hAnsi="Times New Roman" w:cs="Times New Roman"/>
          <w:color w:val="auto"/>
          <w:sz w:val="28"/>
          <w:szCs w:val="28"/>
          <w:lang w:eastAsia="ru-RU"/>
        </w:rPr>
        <w:t>5</w:t>
      </w:r>
      <w:r w:rsidRPr="00B14EAB">
        <w:rPr>
          <w:rFonts w:ascii="Times New Roman" w:hAnsi="Times New Roman" w:cs="Times New Roman"/>
          <w:color w:val="auto"/>
          <w:sz w:val="28"/>
          <w:szCs w:val="28"/>
          <w:lang w:val="ru-RU" w:eastAsia="ru-RU"/>
        </w:rPr>
        <w:t>. Підтримувати належний експлуатаційний стан об’єкта та відпо</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відного технологічного обладнання біля споруди.</w:t>
      </w:r>
    </w:p>
    <w:p w14:paraId="734B982F"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lastRenderedPageBreak/>
        <w:t>5.3.</w:t>
      </w:r>
      <w:r w:rsidRPr="00B14EAB">
        <w:rPr>
          <w:rFonts w:ascii="Times New Roman" w:hAnsi="Times New Roman" w:cs="Times New Roman"/>
          <w:color w:val="auto"/>
          <w:sz w:val="28"/>
          <w:szCs w:val="28"/>
          <w:lang w:eastAsia="ru-RU"/>
        </w:rPr>
        <w:t>6</w:t>
      </w:r>
      <w:r w:rsidRPr="00B14EAB">
        <w:rPr>
          <w:rFonts w:ascii="Times New Roman" w:hAnsi="Times New Roman" w:cs="Times New Roman"/>
          <w:color w:val="auto"/>
          <w:sz w:val="28"/>
          <w:szCs w:val="28"/>
          <w:lang w:val="ru-RU" w:eastAsia="ru-RU"/>
        </w:rPr>
        <w:t xml:space="preserve">. Дотримуватися під час експлуатації </w:t>
      </w:r>
      <w:r w:rsidRPr="00B14EAB">
        <w:rPr>
          <w:rFonts w:ascii="Times New Roman" w:hAnsi="Times New Roman" w:cs="Times New Roman"/>
          <w:color w:val="auto"/>
          <w:sz w:val="28"/>
          <w:szCs w:val="28"/>
          <w:lang w:eastAsia="ru-RU"/>
        </w:rPr>
        <w:t>споруди</w:t>
      </w:r>
      <w:r w:rsidRPr="00B14EAB">
        <w:rPr>
          <w:rFonts w:ascii="Times New Roman" w:hAnsi="Times New Roman" w:cs="Times New Roman"/>
          <w:color w:val="auto"/>
          <w:sz w:val="28"/>
          <w:szCs w:val="28"/>
          <w:lang w:val="ru-RU" w:eastAsia="ru-RU"/>
        </w:rPr>
        <w:t xml:space="preserve"> вимог </w:t>
      </w:r>
      <w:r w:rsidRPr="00B14EAB">
        <w:rPr>
          <w:rFonts w:ascii="Times New Roman" w:hAnsi="Times New Roman" w:cs="Times New Roman"/>
          <w:color w:val="auto"/>
          <w:sz w:val="28"/>
          <w:szCs w:val="28"/>
          <w:lang w:eastAsia="ru-RU"/>
        </w:rPr>
        <w:t>до гарантування</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її</w:t>
      </w:r>
      <w:r w:rsidRPr="00B14EAB">
        <w:rPr>
          <w:rFonts w:ascii="Times New Roman" w:hAnsi="Times New Roman" w:cs="Times New Roman"/>
          <w:color w:val="auto"/>
          <w:sz w:val="28"/>
          <w:szCs w:val="28"/>
          <w:lang w:val="ru-RU" w:eastAsia="ru-RU"/>
        </w:rPr>
        <w:t xml:space="preserve"> технологічної безпеки функціонування.</w:t>
      </w:r>
    </w:p>
    <w:p w14:paraId="361A418E"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5.3.</w:t>
      </w:r>
      <w:r w:rsidRPr="00B14EAB">
        <w:rPr>
          <w:rFonts w:ascii="Times New Roman" w:hAnsi="Times New Roman" w:cs="Times New Roman"/>
          <w:color w:val="auto"/>
          <w:sz w:val="28"/>
          <w:szCs w:val="28"/>
          <w:lang w:eastAsia="ru-RU"/>
        </w:rPr>
        <w:t>7</w:t>
      </w:r>
      <w:r w:rsidRPr="00B14EAB">
        <w:rPr>
          <w:rFonts w:ascii="Times New Roman" w:hAnsi="Times New Roman" w:cs="Times New Roman"/>
          <w:color w:val="auto"/>
          <w:sz w:val="28"/>
          <w:szCs w:val="28"/>
          <w:lang w:val="ru-RU" w:eastAsia="ru-RU"/>
        </w:rPr>
        <w:t xml:space="preserve">. Утримувати </w:t>
      </w:r>
      <w:r w:rsidRPr="00B14EAB">
        <w:rPr>
          <w:rFonts w:ascii="Times New Roman" w:hAnsi="Times New Roman" w:cs="Times New Roman"/>
          <w:color w:val="auto"/>
          <w:sz w:val="28"/>
          <w:szCs w:val="28"/>
          <w:lang w:eastAsia="ru-RU"/>
        </w:rPr>
        <w:t>й</w:t>
      </w:r>
      <w:r w:rsidRPr="00B14EAB">
        <w:rPr>
          <w:rFonts w:ascii="Times New Roman" w:hAnsi="Times New Roman" w:cs="Times New Roman"/>
          <w:color w:val="auto"/>
          <w:sz w:val="28"/>
          <w:szCs w:val="28"/>
          <w:lang w:val="ru-RU" w:eastAsia="ru-RU"/>
        </w:rPr>
        <w:t xml:space="preserve"> експлуатувати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w:t>
      </w:r>
      <w:r w:rsidRPr="00B14EAB">
        <w:rPr>
          <w:rFonts w:ascii="Times New Roman" w:hAnsi="Times New Roman" w:cs="Times New Roman"/>
          <w:color w:val="auto"/>
          <w:sz w:val="28"/>
          <w:szCs w:val="28"/>
          <w:lang w:eastAsia="ru-RU"/>
        </w:rPr>
        <w:t xml:space="preserve"> благоустрою</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та розміщені на ньому споруди </w:t>
      </w:r>
      <w:r w:rsidRPr="00B14EAB">
        <w:rPr>
          <w:rFonts w:ascii="Times New Roman" w:hAnsi="Times New Roman" w:cs="Times New Roman"/>
          <w:color w:val="auto"/>
          <w:sz w:val="28"/>
          <w:szCs w:val="28"/>
          <w:lang w:val="ru-RU" w:eastAsia="ru-RU"/>
        </w:rPr>
        <w:t>згідно з вимогами правил і норм пожежної безпеки, забезпеч</w:t>
      </w:r>
      <w:r w:rsidRPr="00B14EAB">
        <w:rPr>
          <w:rFonts w:ascii="Times New Roman" w:hAnsi="Times New Roman" w:cs="Times New Roman"/>
          <w:color w:val="auto"/>
          <w:sz w:val="28"/>
          <w:szCs w:val="28"/>
          <w:lang w:eastAsia="ru-RU"/>
        </w:rPr>
        <w:t>ува</w:t>
      </w:r>
      <w:r w:rsidRPr="00B14EAB">
        <w:rPr>
          <w:rFonts w:ascii="Times New Roman" w:hAnsi="Times New Roman" w:cs="Times New Roman"/>
          <w:color w:val="auto"/>
          <w:sz w:val="28"/>
          <w:szCs w:val="28"/>
          <w:lang w:val="ru-RU" w:eastAsia="ru-RU"/>
        </w:rPr>
        <w:t xml:space="preserve">ти виконання норм і правил техніки безпеки, містобудівних, санітарних, будівельних норм, державних стандартів та інших вимог, підтримувати </w:t>
      </w:r>
      <w:r w:rsidRPr="00B14EAB">
        <w:rPr>
          <w:rFonts w:ascii="Times New Roman" w:hAnsi="Times New Roman" w:cs="Times New Roman"/>
          <w:color w:val="auto"/>
          <w:sz w:val="28"/>
          <w:szCs w:val="28"/>
          <w:lang w:eastAsia="ru-RU"/>
        </w:rPr>
        <w:t>споруди</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в</w:t>
      </w:r>
      <w:r w:rsidRPr="00B14EAB">
        <w:rPr>
          <w:rFonts w:ascii="Times New Roman" w:hAnsi="Times New Roman" w:cs="Times New Roman"/>
          <w:color w:val="auto"/>
          <w:sz w:val="28"/>
          <w:szCs w:val="28"/>
          <w:lang w:val="ru-RU" w:eastAsia="ru-RU"/>
        </w:rPr>
        <w:t xml:space="preserve"> належному стані, </w:t>
      </w:r>
      <w:r w:rsidRPr="00B14EAB">
        <w:rPr>
          <w:rFonts w:ascii="Times New Roman" w:hAnsi="Times New Roman" w:cs="Times New Roman"/>
          <w:color w:val="auto"/>
          <w:sz w:val="28"/>
          <w:szCs w:val="28"/>
          <w:lang w:eastAsia="ru-RU"/>
        </w:rPr>
        <w:t>н</w:t>
      </w:r>
      <w:r w:rsidRPr="00B14EAB">
        <w:rPr>
          <w:rFonts w:ascii="Times New Roman" w:hAnsi="Times New Roman" w:cs="Times New Roman"/>
          <w:color w:val="auto"/>
          <w:sz w:val="28"/>
          <w:szCs w:val="28"/>
          <w:lang w:val="ru-RU" w:eastAsia="ru-RU"/>
        </w:rPr>
        <w:t>ести всі витрати</w:t>
      </w:r>
      <w:r w:rsidRPr="00B14EAB">
        <w:rPr>
          <w:rFonts w:ascii="Times New Roman" w:hAnsi="Times New Roman" w:cs="Times New Roman"/>
          <w:color w:val="auto"/>
          <w:sz w:val="28"/>
          <w:szCs w:val="28"/>
          <w:lang w:eastAsia="ru-RU"/>
        </w:rPr>
        <w:t>, пов</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язані</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з</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їх</w:t>
      </w:r>
      <w:r w:rsidRPr="00B14EAB">
        <w:rPr>
          <w:rFonts w:ascii="Times New Roman" w:hAnsi="Times New Roman" w:cs="Times New Roman"/>
          <w:color w:val="auto"/>
          <w:sz w:val="28"/>
          <w:szCs w:val="28"/>
          <w:lang w:val="ru-RU" w:eastAsia="ru-RU"/>
        </w:rPr>
        <w:t xml:space="preserve"> експлуатаці</w:t>
      </w:r>
      <w:r w:rsidRPr="00B14EAB">
        <w:rPr>
          <w:rFonts w:ascii="Times New Roman" w:hAnsi="Times New Roman" w:cs="Times New Roman"/>
          <w:color w:val="auto"/>
          <w:sz w:val="28"/>
          <w:szCs w:val="28"/>
          <w:lang w:eastAsia="ru-RU"/>
        </w:rPr>
        <w:t>єю</w:t>
      </w:r>
      <w:r w:rsidRPr="00B14EAB">
        <w:rPr>
          <w:rFonts w:ascii="Times New Roman" w:hAnsi="Times New Roman" w:cs="Times New Roman"/>
          <w:color w:val="auto"/>
          <w:sz w:val="28"/>
          <w:szCs w:val="28"/>
          <w:lang w:val="ru-RU" w:eastAsia="ru-RU"/>
        </w:rPr>
        <w:t>.</w:t>
      </w:r>
    </w:p>
    <w:p w14:paraId="2851AF71"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5.3.</w:t>
      </w: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 Забезпечити своєчасне прибирання</w:t>
      </w:r>
      <w:r w:rsidRPr="00B14EAB">
        <w:rPr>
          <w:rFonts w:ascii="Times New Roman" w:hAnsi="Times New Roman" w:cs="Times New Roman"/>
          <w:color w:val="auto"/>
          <w:sz w:val="28"/>
          <w:szCs w:val="28"/>
          <w:lang w:eastAsia="ru-RU"/>
        </w:rPr>
        <w:t xml:space="preserve"> прилеглої території</w:t>
      </w:r>
      <w:r w:rsidRPr="00B14EAB">
        <w:rPr>
          <w:rFonts w:ascii="Times New Roman" w:hAnsi="Times New Roman" w:cs="Times New Roman"/>
          <w:color w:val="auto"/>
          <w:sz w:val="28"/>
          <w:szCs w:val="28"/>
          <w:lang w:val="ru-RU" w:eastAsia="ru-RU"/>
        </w:rPr>
        <w:t xml:space="preserve">, вивезення сміття, не допускати його накопичення, </w:t>
      </w:r>
      <w:r w:rsidRPr="00B14EAB">
        <w:rPr>
          <w:rFonts w:ascii="Times New Roman" w:hAnsi="Times New Roman" w:cs="Times New Roman"/>
          <w:color w:val="auto"/>
          <w:sz w:val="28"/>
          <w:szCs w:val="28"/>
          <w:lang w:eastAsia="ru-RU"/>
        </w:rPr>
        <w:t>здійснювати</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снігоочищення, видалення </w:t>
      </w:r>
      <w:r w:rsidRPr="00B14EAB">
        <w:rPr>
          <w:rFonts w:ascii="Times New Roman" w:hAnsi="Times New Roman" w:cs="Times New Roman"/>
          <w:color w:val="auto"/>
          <w:sz w:val="28"/>
          <w:szCs w:val="28"/>
          <w:lang w:val="ru-RU" w:eastAsia="ru-RU"/>
        </w:rPr>
        <w:t>снігу</w:t>
      </w:r>
      <w:r w:rsidRPr="00B14EAB">
        <w:rPr>
          <w:rFonts w:ascii="Times New Roman" w:hAnsi="Times New Roman" w:cs="Times New Roman"/>
          <w:color w:val="auto"/>
          <w:sz w:val="28"/>
          <w:szCs w:val="28"/>
          <w:lang w:eastAsia="ru-RU"/>
        </w:rPr>
        <w:t>, ліквідацію ожеледиці.</w:t>
      </w:r>
    </w:p>
    <w:p w14:paraId="60C44722"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5.3.9. Виконувати вимоги Виконавця, виконавчих органів міської ради та контролюючих органів про необхідність усунення порушень та/або недоліків зовнішнього вигляду чи санітарно-технічного, експлуатаційного стану споруди, прилеглої території. </w:t>
      </w:r>
    </w:p>
    <w:p w14:paraId="64E9CF52"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5.3.1</w:t>
      </w:r>
      <w:r w:rsidRPr="00B14EAB">
        <w:rPr>
          <w:rFonts w:ascii="Times New Roman" w:hAnsi="Times New Roman" w:cs="Times New Roman"/>
          <w:color w:val="auto"/>
          <w:sz w:val="28"/>
          <w:szCs w:val="28"/>
          <w:lang w:eastAsia="ru-RU"/>
        </w:rPr>
        <w:t>0</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Дотримуватися обраного архітипу споруди відповідно до паспорта прив</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язки, н</w:t>
      </w:r>
      <w:r w:rsidRPr="00B14EAB">
        <w:rPr>
          <w:rFonts w:ascii="Times New Roman" w:hAnsi="Times New Roman" w:cs="Times New Roman"/>
          <w:color w:val="auto"/>
          <w:sz w:val="28"/>
          <w:szCs w:val="28"/>
          <w:lang w:val="ru-RU" w:eastAsia="ru-RU"/>
        </w:rPr>
        <w:t xml:space="preserve">е вносити </w:t>
      </w:r>
      <w:r w:rsidRPr="00B14EAB">
        <w:rPr>
          <w:rFonts w:ascii="Times New Roman" w:hAnsi="Times New Roman" w:cs="Times New Roman"/>
          <w:color w:val="auto"/>
          <w:sz w:val="28"/>
          <w:szCs w:val="28"/>
          <w:lang w:eastAsia="ru-RU"/>
        </w:rPr>
        <w:t xml:space="preserve">самовільно </w:t>
      </w:r>
      <w:r w:rsidRPr="00B14EAB">
        <w:rPr>
          <w:rFonts w:ascii="Times New Roman" w:hAnsi="Times New Roman" w:cs="Times New Roman"/>
          <w:color w:val="auto"/>
          <w:sz w:val="28"/>
          <w:szCs w:val="28"/>
          <w:lang w:val="ru-RU" w:eastAsia="ru-RU"/>
        </w:rPr>
        <w:t xml:space="preserve">доповнення або зміни до </w:t>
      </w:r>
      <w:r w:rsidRPr="00B14EAB">
        <w:rPr>
          <w:rFonts w:ascii="Times New Roman" w:hAnsi="Times New Roman" w:cs="Times New Roman"/>
          <w:color w:val="auto"/>
          <w:sz w:val="28"/>
          <w:szCs w:val="28"/>
          <w:lang w:eastAsia="ru-RU"/>
        </w:rPr>
        <w:t xml:space="preserve">її </w:t>
      </w:r>
      <w:r w:rsidRPr="00B14EAB">
        <w:rPr>
          <w:rFonts w:ascii="Times New Roman" w:hAnsi="Times New Roman" w:cs="Times New Roman"/>
          <w:color w:val="auto"/>
          <w:sz w:val="28"/>
          <w:szCs w:val="28"/>
          <w:lang w:val="ru-RU" w:eastAsia="ru-RU"/>
        </w:rPr>
        <w:t>зовнішнього вигляду</w:t>
      </w:r>
      <w:r w:rsidRPr="00B14EAB">
        <w:rPr>
          <w:rFonts w:ascii="Times New Roman" w:hAnsi="Times New Roman" w:cs="Times New Roman"/>
          <w:color w:val="auto"/>
          <w:sz w:val="28"/>
          <w:szCs w:val="28"/>
          <w:lang w:eastAsia="ru-RU"/>
        </w:rPr>
        <w:t xml:space="preserve">. У разі необхідності </w:t>
      </w:r>
      <w:r w:rsidRPr="00B14EAB">
        <w:rPr>
          <w:rFonts w:ascii="Times New Roman" w:hAnsi="Times New Roman" w:cs="Times New Roman"/>
          <w:color w:val="auto"/>
          <w:sz w:val="28"/>
          <w:szCs w:val="28"/>
          <w:lang w:val="ru-RU" w:eastAsia="ru-RU"/>
        </w:rPr>
        <w:t>попередньо погод</w:t>
      </w:r>
      <w:r w:rsidRPr="00B14EAB">
        <w:rPr>
          <w:rFonts w:ascii="Times New Roman" w:hAnsi="Times New Roman" w:cs="Times New Roman"/>
          <w:color w:val="auto"/>
          <w:sz w:val="28"/>
          <w:szCs w:val="28"/>
          <w:lang w:eastAsia="ru-RU"/>
        </w:rPr>
        <w:t xml:space="preserve">ити зміни архітипу </w:t>
      </w:r>
      <w:r w:rsidRPr="00B14EAB">
        <w:rPr>
          <w:rFonts w:ascii="Times New Roman" w:hAnsi="Times New Roman" w:cs="Times New Roman"/>
          <w:color w:val="auto"/>
          <w:sz w:val="28"/>
          <w:szCs w:val="28"/>
          <w:lang w:val="ru-RU" w:eastAsia="ru-RU"/>
        </w:rPr>
        <w:t>з Виконавцем.</w:t>
      </w:r>
    </w:p>
    <w:p w14:paraId="78C3732C"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5.3.1</w:t>
      </w:r>
      <w:r w:rsidRPr="00B14EAB">
        <w:rPr>
          <w:rFonts w:ascii="Times New Roman" w:hAnsi="Times New Roman" w:cs="Times New Roman"/>
          <w:color w:val="auto"/>
          <w:sz w:val="28"/>
          <w:szCs w:val="28"/>
          <w:lang w:eastAsia="ru-RU"/>
        </w:rPr>
        <w:t>1</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 xml:space="preserve">становити </w:t>
      </w:r>
      <w:r w:rsidRPr="00B14EAB">
        <w:rPr>
          <w:rFonts w:ascii="Times New Roman" w:hAnsi="Times New Roman" w:cs="Times New Roman"/>
          <w:color w:val="auto"/>
          <w:sz w:val="28"/>
          <w:szCs w:val="28"/>
          <w:lang w:eastAsia="ru-RU"/>
        </w:rPr>
        <w:t>споруду</w:t>
      </w:r>
      <w:r w:rsidRPr="00B14EAB">
        <w:rPr>
          <w:rFonts w:ascii="Times New Roman" w:hAnsi="Times New Roman" w:cs="Times New Roman"/>
          <w:color w:val="auto"/>
          <w:sz w:val="28"/>
          <w:szCs w:val="28"/>
          <w:lang w:val="ru-RU" w:eastAsia="ru-RU"/>
        </w:rPr>
        <w:t xml:space="preserve"> без пошкодження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w:t>
      </w:r>
      <w:r w:rsidRPr="00B14EAB">
        <w:rPr>
          <w:rFonts w:ascii="Times New Roman" w:hAnsi="Times New Roman" w:cs="Times New Roman"/>
          <w:color w:val="auto"/>
          <w:sz w:val="28"/>
          <w:szCs w:val="28"/>
          <w:lang w:eastAsia="ru-RU"/>
        </w:rPr>
        <w:t xml:space="preserve">а </w:t>
      </w:r>
      <w:r w:rsidRPr="00B14EAB">
        <w:rPr>
          <w:rFonts w:ascii="Times New Roman" w:hAnsi="Times New Roman" w:cs="Times New Roman"/>
          <w:color w:val="auto"/>
          <w:sz w:val="28"/>
          <w:szCs w:val="28"/>
          <w:lang w:val="ru-RU" w:eastAsia="ru-RU"/>
        </w:rPr>
        <w:t xml:space="preserve"> благоустрою </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 xml:space="preserve"> та зелен</w:t>
      </w:r>
      <w:r w:rsidRPr="00B14EAB">
        <w:rPr>
          <w:rFonts w:ascii="Times New Roman" w:hAnsi="Times New Roman" w:cs="Times New Roman"/>
          <w:color w:val="auto"/>
          <w:sz w:val="28"/>
          <w:szCs w:val="28"/>
          <w:lang w:eastAsia="ru-RU"/>
        </w:rPr>
        <w:t xml:space="preserve">их насаджень </w:t>
      </w:r>
      <w:r w:rsidRPr="00B14EAB">
        <w:rPr>
          <w:rFonts w:ascii="Times New Roman" w:hAnsi="Times New Roman" w:cs="Times New Roman"/>
          <w:color w:val="auto"/>
          <w:sz w:val="28"/>
          <w:szCs w:val="28"/>
          <w:lang w:val="ru-RU" w:eastAsia="ru-RU"/>
        </w:rPr>
        <w:t xml:space="preserve">з </w:t>
      </w:r>
      <w:r w:rsidRPr="00B14EAB">
        <w:rPr>
          <w:rFonts w:ascii="Times New Roman" w:hAnsi="Times New Roman" w:cs="Times New Roman"/>
          <w:color w:val="auto"/>
          <w:sz w:val="28"/>
          <w:szCs w:val="28"/>
          <w:lang w:eastAsia="ru-RU"/>
        </w:rPr>
        <w:t>гарантуванням</w:t>
      </w:r>
      <w:r w:rsidRPr="00B14EAB">
        <w:rPr>
          <w:rFonts w:ascii="Times New Roman" w:hAnsi="Times New Roman" w:cs="Times New Roman"/>
          <w:color w:val="auto"/>
          <w:sz w:val="28"/>
          <w:szCs w:val="28"/>
          <w:lang w:val="ru-RU" w:eastAsia="ru-RU"/>
        </w:rPr>
        <w:t xml:space="preserve"> безпеки населенн</w:t>
      </w:r>
      <w:r w:rsidRPr="00B14EAB">
        <w:rPr>
          <w:rFonts w:ascii="Times New Roman" w:hAnsi="Times New Roman" w:cs="Times New Roman"/>
          <w:color w:val="auto"/>
          <w:sz w:val="28"/>
          <w:szCs w:val="28"/>
          <w:lang w:eastAsia="ru-RU"/>
        </w:rPr>
        <w:t>я</w:t>
      </w:r>
      <w:r w:rsidRPr="00B14EAB">
        <w:rPr>
          <w:rFonts w:ascii="Times New Roman" w:hAnsi="Times New Roman" w:cs="Times New Roman"/>
          <w:color w:val="auto"/>
          <w:sz w:val="28"/>
          <w:szCs w:val="28"/>
          <w:lang w:val="ru-RU" w:eastAsia="ru-RU"/>
        </w:rPr>
        <w:t xml:space="preserve"> при під’єднанні конструкції </w:t>
      </w:r>
      <w:r w:rsidRPr="00B14EAB">
        <w:rPr>
          <w:rFonts w:ascii="Times New Roman" w:hAnsi="Times New Roman" w:cs="Times New Roman"/>
          <w:color w:val="auto"/>
          <w:sz w:val="28"/>
          <w:szCs w:val="28"/>
          <w:lang w:eastAsia="ru-RU"/>
        </w:rPr>
        <w:t xml:space="preserve">споруди </w:t>
      </w:r>
      <w:r w:rsidRPr="00B14EAB">
        <w:rPr>
          <w:rFonts w:ascii="Times New Roman" w:hAnsi="Times New Roman" w:cs="Times New Roman"/>
          <w:color w:val="auto"/>
          <w:sz w:val="28"/>
          <w:szCs w:val="28"/>
          <w:lang w:val="ru-RU" w:eastAsia="ru-RU"/>
        </w:rPr>
        <w:t xml:space="preserve">до </w:t>
      </w:r>
      <w:r w:rsidRPr="00B14EAB">
        <w:rPr>
          <w:rFonts w:ascii="Times New Roman" w:hAnsi="Times New Roman" w:cs="Times New Roman"/>
          <w:color w:val="auto"/>
          <w:sz w:val="28"/>
          <w:szCs w:val="28"/>
          <w:lang w:val="ru-RU"/>
        </w:rPr>
        <w:t>відповідних інженерних мереж</w:t>
      </w:r>
      <w:r w:rsidRPr="00B14EAB">
        <w:rPr>
          <w:rFonts w:ascii="Times New Roman" w:hAnsi="Times New Roman" w:cs="Times New Roman"/>
          <w:color w:val="auto"/>
          <w:sz w:val="28"/>
          <w:szCs w:val="28"/>
          <w:lang w:val="ru-RU" w:eastAsia="ru-RU"/>
        </w:rPr>
        <w:t xml:space="preserve"> з дотриманням вимог </w:t>
      </w:r>
      <w:r w:rsidRPr="00B14EAB">
        <w:rPr>
          <w:rFonts w:ascii="Times New Roman" w:hAnsi="Times New Roman" w:cs="Times New Roman"/>
          <w:color w:val="auto"/>
          <w:sz w:val="28"/>
          <w:szCs w:val="28"/>
          <w:lang w:eastAsia="ru-RU"/>
        </w:rPr>
        <w:t>чинного законодавства</w:t>
      </w:r>
      <w:r w:rsidRPr="00B14EAB">
        <w:rPr>
          <w:rFonts w:ascii="Times New Roman" w:hAnsi="Times New Roman" w:cs="Times New Roman"/>
          <w:color w:val="auto"/>
          <w:sz w:val="28"/>
          <w:szCs w:val="28"/>
          <w:lang w:val="ru-RU" w:eastAsia="ru-RU"/>
        </w:rPr>
        <w:t>.</w:t>
      </w:r>
    </w:p>
    <w:p w14:paraId="7D265EE2"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5.3.1</w:t>
      </w:r>
      <w:r w:rsidRPr="00B14EAB">
        <w:rPr>
          <w:rFonts w:ascii="Times New Roman" w:hAnsi="Times New Roman" w:cs="Times New Roman"/>
          <w:color w:val="auto"/>
          <w:sz w:val="28"/>
          <w:szCs w:val="28"/>
          <w:lang w:eastAsia="ru-RU"/>
        </w:rPr>
        <w:t>2</w:t>
      </w:r>
      <w:r w:rsidRPr="00B14EAB">
        <w:rPr>
          <w:rFonts w:ascii="Times New Roman" w:hAnsi="Times New Roman" w:cs="Times New Roman"/>
          <w:color w:val="auto"/>
          <w:sz w:val="28"/>
          <w:szCs w:val="28"/>
          <w:lang w:val="ru-RU" w:eastAsia="ru-RU"/>
        </w:rPr>
        <w:t>. У тижневий строк рекомендованим листом з повідомленням про вручення інформувати Виконавця про змін</w:t>
      </w:r>
      <w:r w:rsidRPr="00B14EAB">
        <w:rPr>
          <w:rFonts w:ascii="Times New Roman" w:hAnsi="Times New Roman" w:cs="Times New Roman"/>
          <w:color w:val="auto"/>
          <w:sz w:val="28"/>
          <w:szCs w:val="28"/>
          <w:lang w:eastAsia="ru-RU"/>
        </w:rPr>
        <w:t>и</w:t>
      </w:r>
      <w:r w:rsidRPr="00B14EAB">
        <w:rPr>
          <w:rFonts w:ascii="Times New Roman" w:hAnsi="Times New Roman" w:cs="Times New Roman"/>
          <w:color w:val="auto"/>
          <w:sz w:val="28"/>
          <w:szCs w:val="28"/>
          <w:lang w:val="ru-RU" w:eastAsia="ru-RU"/>
        </w:rPr>
        <w:t xml:space="preserve"> адреси для листування, банківського рахунку, </w:t>
      </w:r>
      <w:r w:rsidRPr="00B14EAB">
        <w:rPr>
          <w:rFonts w:ascii="Times New Roman" w:hAnsi="Times New Roman" w:cs="Times New Roman"/>
          <w:color w:val="auto"/>
          <w:sz w:val="28"/>
          <w:szCs w:val="28"/>
          <w:lang w:eastAsia="ru-RU"/>
        </w:rPr>
        <w:t>найменування суб</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єкта господарювання</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про </w:t>
      </w:r>
      <w:r w:rsidRPr="00B14EAB">
        <w:rPr>
          <w:rFonts w:ascii="Times New Roman" w:hAnsi="Times New Roman" w:cs="Times New Roman"/>
          <w:color w:val="auto"/>
          <w:sz w:val="28"/>
          <w:szCs w:val="28"/>
          <w:lang w:val="ru-RU" w:eastAsia="ru-RU"/>
        </w:rPr>
        <w:t xml:space="preserve">припинення </w:t>
      </w:r>
      <w:r w:rsidRPr="00B14EAB">
        <w:rPr>
          <w:rFonts w:ascii="Times New Roman" w:hAnsi="Times New Roman" w:cs="Times New Roman"/>
          <w:color w:val="auto"/>
          <w:sz w:val="28"/>
          <w:szCs w:val="28"/>
          <w:lang w:eastAsia="ru-RU"/>
        </w:rPr>
        <w:t xml:space="preserve">господарської </w:t>
      </w:r>
      <w:r w:rsidRPr="00B14EAB">
        <w:rPr>
          <w:rFonts w:ascii="Times New Roman" w:hAnsi="Times New Roman" w:cs="Times New Roman"/>
          <w:color w:val="auto"/>
          <w:sz w:val="28"/>
          <w:szCs w:val="28"/>
          <w:lang w:val="ru-RU" w:eastAsia="ru-RU"/>
        </w:rPr>
        <w:t>діяльності.</w:t>
      </w:r>
    </w:p>
    <w:p w14:paraId="441306B4"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5.3.1</w:t>
      </w: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 Протягом 10 календарних днів після припинення дії Договору з будь-яких підстав</w:t>
      </w:r>
      <w:r w:rsidRPr="00B14EAB">
        <w:rPr>
          <w:rFonts w:ascii="Times New Roman" w:hAnsi="Times New Roman" w:cs="Times New Roman"/>
          <w:color w:val="auto"/>
          <w:sz w:val="28"/>
          <w:szCs w:val="28"/>
          <w:lang w:eastAsia="ru-RU"/>
        </w:rPr>
        <w:t xml:space="preserve"> власним коштом </w:t>
      </w:r>
      <w:r w:rsidRPr="00B14EAB">
        <w:rPr>
          <w:rFonts w:ascii="Times New Roman" w:hAnsi="Times New Roman" w:cs="Times New Roman"/>
          <w:color w:val="auto"/>
          <w:sz w:val="28"/>
          <w:szCs w:val="28"/>
          <w:lang w:val="ru-RU" w:eastAsia="ru-RU"/>
        </w:rPr>
        <w:t xml:space="preserve">демонтувати </w:t>
      </w:r>
      <w:r w:rsidRPr="00B14EAB">
        <w:rPr>
          <w:rFonts w:ascii="Times New Roman" w:hAnsi="Times New Roman" w:cs="Times New Roman"/>
          <w:color w:val="auto"/>
          <w:sz w:val="28"/>
          <w:szCs w:val="28"/>
          <w:lang w:eastAsia="ru-RU"/>
        </w:rPr>
        <w:t>споруду</w:t>
      </w:r>
      <w:r w:rsidRPr="00B14EAB">
        <w:rPr>
          <w:rFonts w:ascii="Times New Roman" w:hAnsi="Times New Roman" w:cs="Times New Roman"/>
          <w:color w:val="auto"/>
          <w:sz w:val="28"/>
          <w:szCs w:val="28"/>
          <w:lang w:val="ru-RU" w:eastAsia="ru-RU"/>
        </w:rPr>
        <w:t xml:space="preserve">, звільнити та передати Виконавцю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 xml:space="preserve">лемент благоустрою з </w:t>
      </w:r>
      <w:r w:rsidRPr="00B14EAB">
        <w:rPr>
          <w:rFonts w:ascii="Times New Roman" w:hAnsi="Times New Roman" w:cs="Times New Roman"/>
          <w:color w:val="auto"/>
          <w:sz w:val="28"/>
          <w:szCs w:val="28"/>
          <w:lang w:eastAsia="ru-RU"/>
        </w:rPr>
        <w:t xml:space="preserve">відновленням його попереднього </w:t>
      </w:r>
      <w:r w:rsidRPr="00B14EAB">
        <w:rPr>
          <w:rFonts w:ascii="Times New Roman" w:hAnsi="Times New Roman" w:cs="Times New Roman"/>
          <w:color w:val="auto"/>
          <w:sz w:val="28"/>
          <w:szCs w:val="28"/>
          <w:lang w:val="ru-RU" w:eastAsia="ru-RU"/>
        </w:rPr>
        <w:t>стан</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w:t>
      </w:r>
    </w:p>
    <w:p w14:paraId="28F4F1F2" w14:textId="77777777"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5.3.14. У разі виникнення аварійної ситуації чи проведення ремонтних робіт інженерних мереж у зоні  розміщення споруди демонтувати  її  власним коштом або компенсувати витрати Виконавцю за демонтаж.</w:t>
      </w:r>
    </w:p>
    <w:p w14:paraId="57F2A07D" w14:textId="77777777" w:rsidR="00B14EAB" w:rsidRPr="00B14EAB" w:rsidRDefault="00B14EAB" w:rsidP="00B14EAB">
      <w:pPr>
        <w:widowControl/>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5.3.1</w:t>
      </w:r>
      <w:r w:rsidRPr="00B14EAB">
        <w:rPr>
          <w:rFonts w:ascii="Times New Roman" w:hAnsi="Times New Roman" w:cs="Times New Roman"/>
          <w:color w:val="auto"/>
          <w:sz w:val="28"/>
          <w:szCs w:val="28"/>
          <w:lang w:eastAsia="ru-RU"/>
        </w:rPr>
        <w:t>5</w:t>
      </w:r>
      <w:r w:rsidRPr="00B14EAB">
        <w:rPr>
          <w:rFonts w:ascii="Times New Roman" w:hAnsi="Times New Roman" w:cs="Times New Roman"/>
          <w:color w:val="auto"/>
          <w:sz w:val="28"/>
          <w:szCs w:val="28"/>
          <w:lang w:val="ru-RU" w:eastAsia="ru-RU"/>
        </w:rPr>
        <w:t xml:space="preserve">. Надати Виконавцю докази </w:t>
      </w:r>
      <w:r w:rsidRPr="00B14EAB">
        <w:rPr>
          <w:rFonts w:ascii="Times New Roman" w:hAnsi="Times New Roman" w:cs="Times New Roman"/>
          <w:color w:val="auto"/>
          <w:sz w:val="28"/>
          <w:szCs w:val="28"/>
          <w:lang w:eastAsia="ru-RU"/>
        </w:rPr>
        <w:t>пр</w:t>
      </w:r>
      <w:r w:rsidRPr="00B14EAB">
        <w:rPr>
          <w:rFonts w:ascii="Times New Roman" w:hAnsi="Times New Roman" w:cs="Times New Roman"/>
          <w:color w:val="auto"/>
          <w:sz w:val="28"/>
          <w:szCs w:val="28"/>
          <w:lang w:val="ru-RU" w:eastAsia="ru-RU"/>
        </w:rPr>
        <w:t xml:space="preserve">о звільнення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 xml:space="preserve">лемента благоустрою </w:t>
      </w:r>
      <w:proofErr w:type="gramStart"/>
      <w:r w:rsidRPr="00B14EAB">
        <w:rPr>
          <w:rFonts w:ascii="Times New Roman" w:hAnsi="Times New Roman" w:cs="Times New Roman"/>
          <w:color w:val="auto"/>
          <w:sz w:val="28"/>
          <w:szCs w:val="28"/>
          <w:lang w:eastAsia="ru-RU"/>
        </w:rPr>
        <w:t>в</w:t>
      </w:r>
      <w:r w:rsidRPr="00B14EAB">
        <w:rPr>
          <w:rFonts w:ascii="Times New Roman" w:hAnsi="Times New Roman" w:cs="Times New Roman"/>
          <w:color w:val="auto"/>
          <w:sz w:val="28"/>
          <w:szCs w:val="28"/>
          <w:lang w:val="ru-RU" w:eastAsia="ru-RU"/>
        </w:rPr>
        <w:t xml:space="preserve"> строк</w:t>
      </w:r>
      <w:proofErr w:type="gramEnd"/>
      <w:r w:rsidRPr="00B14EAB">
        <w:rPr>
          <w:rFonts w:ascii="Times New Roman" w:hAnsi="Times New Roman" w:cs="Times New Roman"/>
          <w:color w:val="auto"/>
          <w:sz w:val="28"/>
          <w:szCs w:val="28"/>
          <w:lang w:val="ru-RU" w:eastAsia="ru-RU"/>
        </w:rPr>
        <w:t>, передбачений п</w:t>
      </w:r>
      <w:r w:rsidRPr="00B14EAB">
        <w:rPr>
          <w:rFonts w:ascii="Times New Roman" w:hAnsi="Times New Roman" w:cs="Times New Roman"/>
          <w:color w:val="auto"/>
          <w:sz w:val="28"/>
          <w:szCs w:val="28"/>
          <w:lang w:eastAsia="ru-RU"/>
        </w:rPr>
        <w:t>унктом</w:t>
      </w:r>
      <w:r w:rsidRPr="00B14EAB">
        <w:rPr>
          <w:rFonts w:ascii="Times New Roman" w:hAnsi="Times New Roman" w:cs="Times New Roman"/>
          <w:color w:val="auto"/>
          <w:sz w:val="28"/>
          <w:szCs w:val="28"/>
          <w:lang w:val="ru-RU" w:eastAsia="ru-RU"/>
        </w:rPr>
        <w:t xml:space="preserve"> 5.3.1</w:t>
      </w: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 xml:space="preserve"> Договору.</w:t>
      </w:r>
    </w:p>
    <w:p w14:paraId="1203B182" w14:textId="77777777"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5.4.</w:t>
      </w:r>
      <w:r w:rsidRPr="00B14EAB">
        <w:rPr>
          <w:rFonts w:ascii="Times New Roman" w:hAnsi="Times New Roman" w:cs="Times New Roman"/>
          <w:color w:val="auto"/>
          <w:sz w:val="28"/>
          <w:szCs w:val="28"/>
          <w:lang w:eastAsia="ru-RU"/>
        </w:rPr>
        <w:t xml:space="preserve"> Користувач</w:t>
      </w:r>
      <w:r w:rsidRPr="00B14EAB">
        <w:rPr>
          <w:rFonts w:ascii="Times New Roman" w:hAnsi="Times New Roman" w:cs="Times New Roman"/>
          <w:color w:val="auto"/>
          <w:sz w:val="28"/>
          <w:szCs w:val="28"/>
          <w:lang w:val="ru-RU" w:eastAsia="ru-RU"/>
        </w:rPr>
        <w:t xml:space="preserve"> має право</w:t>
      </w:r>
      <w:r w:rsidRPr="00B14EAB">
        <w:rPr>
          <w:rFonts w:ascii="Times New Roman" w:hAnsi="Times New Roman" w:cs="Times New Roman"/>
          <w:color w:val="auto"/>
          <w:sz w:val="28"/>
          <w:szCs w:val="28"/>
          <w:lang w:eastAsia="ru-RU"/>
        </w:rPr>
        <w:t xml:space="preserve"> за</w:t>
      </w:r>
      <w:r w:rsidRPr="00B14EAB">
        <w:rPr>
          <w:rFonts w:ascii="Times New Roman" w:hAnsi="Times New Roman" w:cs="Times New Roman"/>
          <w:color w:val="auto"/>
          <w:sz w:val="28"/>
          <w:szCs w:val="28"/>
          <w:lang w:val="ru-RU" w:eastAsia="ru-RU"/>
        </w:rPr>
        <w:t xml:space="preserve"> належно</w:t>
      </w:r>
      <w:r w:rsidRPr="00B14EAB">
        <w:rPr>
          <w:rFonts w:ascii="Times New Roman" w:hAnsi="Times New Roman" w:cs="Times New Roman"/>
          <w:color w:val="auto"/>
          <w:sz w:val="28"/>
          <w:szCs w:val="28"/>
          <w:lang w:eastAsia="ru-RU"/>
        </w:rPr>
        <w:t>го</w:t>
      </w:r>
      <w:r w:rsidRPr="00B14EAB">
        <w:rPr>
          <w:rFonts w:ascii="Times New Roman" w:hAnsi="Times New Roman" w:cs="Times New Roman"/>
          <w:color w:val="auto"/>
          <w:sz w:val="28"/>
          <w:szCs w:val="28"/>
          <w:lang w:val="ru-RU" w:eastAsia="ru-RU"/>
        </w:rPr>
        <w:t xml:space="preserve"> виконанн</w:t>
      </w:r>
      <w:r w:rsidRPr="00B14EAB">
        <w:rPr>
          <w:rFonts w:ascii="Times New Roman" w:hAnsi="Times New Roman" w:cs="Times New Roman"/>
          <w:color w:val="auto"/>
          <w:sz w:val="28"/>
          <w:szCs w:val="28"/>
          <w:lang w:eastAsia="ru-RU"/>
        </w:rPr>
        <w:t>я</w:t>
      </w:r>
      <w:r w:rsidRPr="00B14EAB">
        <w:rPr>
          <w:rFonts w:ascii="Times New Roman" w:hAnsi="Times New Roman" w:cs="Times New Roman"/>
          <w:color w:val="auto"/>
          <w:sz w:val="28"/>
          <w:szCs w:val="28"/>
          <w:lang w:val="ru-RU" w:eastAsia="ru-RU"/>
        </w:rPr>
        <w:t xml:space="preserve"> умов Договору на продовження строку </w:t>
      </w:r>
      <w:r w:rsidRPr="00B14EAB">
        <w:rPr>
          <w:rFonts w:ascii="Times New Roman" w:hAnsi="Times New Roman" w:cs="Times New Roman"/>
          <w:color w:val="auto"/>
          <w:sz w:val="28"/>
          <w:szCs w:val="28"/>
          <w:lang w:eastAsia="ru-RU"/>
        </w:rPr>
        <w:t xml:space="preserve">його </w:t>
      </w:r>
      <w:r w:rsidRPr="00B14EAB">
        <w:rPr>
          <w:rFonts w:ascii="Times New Roman" w:hAnsi="Times New Roman" w:cs="Times New Roman"/>
          <w:color w:val="auto"/>
          <w:sz w:val="28"/>
          <w:szCs w:val="28"/>
          <w:lang w:val="ru-RU" w:eastAsia="ru-RU"/>
        </w:rPr>
        <w:t>дії.</w:t>
      </w:r>
    </w:p>
    <w:p w14:paraId="32BD7064" w14:textId="77777777" w:rsidR="00B14EAB" w:rsidRPr="00B14EAB" w:rsidRDefault="00B14EAB" w:rsidP="00B14EAB">
      <w:pPr>
        <w:widowControl/>
        <w:jc w:val="both"/>
        <w:rPr>
          <w:rFonts w:ascii="Times New Roman" w:hAnsi="Times New Roman" w:cs="Times New Roman"/>
          <w:color w:val="auto"/>
          <w:sz w:val="28"/>
          <w:szCs w:val="28"/>
          <w:lang w:eastAsia="ru-RU"/>
        </w:rPr>
      </w:pPr>
    </w:p>
    <w:p w14:paraId="288D6D98" w14:textId="77777777" w:rsidR="00B14EAB" w:rsidRPr="00B14EAB" w:rsidRDefault="00B14EAB" w:rsidP="00B14EAB">
      <w:pPr>
        <w:widowControl/>
        <w:jc w:val="center"/>
        <w:rPr>
          <w:rFonts w:ascii="Times New Roman" w:hAnsi="Times New Roman" w:cs="Times New Roman"/>
          <w:b/>
          <w:i/>
          <w:color w:val="auto"/>
          <w:sz w:val="28"/>
          <w:szCs w:val="28"/>
          <w:lang w:val="ru-RU" w:eastAsia="ru-RU"/>
        </w:rPr>
      </w:pPr>
      <w:r w:rsidRPr="00B14EAB">
        <w:rPr>
          <w:rFonts w:ascii="Times New Roman" w:hAnsi="Times New Roman" w:cs="Times New Roman"/>
          <w:b/>
          <w:i/>
          <w:color w:val="auto"/>
          <w:sz w:val="28"/>
          <w:szCs w:val="28"/>
          <w:lang w:eastAsia="ru-RU"/>
        </w:rPr>
        <w:t>6</w:t>
      </w:r>
      <w:r w:rsidRPr="00B14EAB">
        <w:rPr>
          <w:rFonts w:ascii="Times New Roman" w:hAnsi="Times New Roman" w:cs="Times New Roman"/>
          <w:b/>
          <w:i/>
          <w:color w:val="auto"/>
          <w:sz w:val="28"/>
          <w:szCs w:val="28"/>
          <w:lang w:val="ru-RU" w:eastAsia="ru-RU"/>
        </w:rPr>
        <w:t>. Строк дії Договору</w:t>
      </w:r>
    </w:p>
    <w:p w14:paraId="54B21BB6" w14:textId="77777777"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6</w:t>
      </w:r>
      <w:r w:rsidRPr="00B14EAB">
        <w:rPr>
          <w:rFonts w:ascii="Times New Roman" w:hAnsi="Times New Roman" w:cs="Times New Roman"/>
          <w:color w:val="auto"/>
          <w:sz w:val="28"/>
          <w:szCs w:val="28"/>
          <w:lang w:val="ru-RU" w:eastAsia="ru-RU"/>
        </w:rPr>
        <w:t>.1. Договір набуває чинності з дня його підписання Сторонами та діє до «___» ______________20___</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р.</w:t>
      </w:r>
    </w:p>
    <w:p w14:paraId="4FDDF77F" w14:textId="77777777"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6</w:t>
      </w:r>
      <w:r w:rsidRPr="00B14EAB">
        <w:rPr>
          <w:rFonts w:ascii="Times New Roman" w:hAnsi="Times New Roman" w:cs="Times New Roman"/>
          <w:color w:val="auto"/>
          <w:sz w:val="28"/>
          <w:szCs w:val="28"/>
          <w:lang w:val="ru-RU" w:eastAsia="ru-RU"/>
        </w:rPr>
        <w:t xml:space="preserve">.2. Право експлуатації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лемента</w:t>
      </w:r>
      <w:r w:rsidRPr="00B14EAB">
        <w:rPr>
          <w:rFonts w:ascii="Times New Roman" w:hAnsi="Times New Roman" w:cs="Times New Roman"/>
          <w:color w:val="auto"/>
          <w:sz w:val="28"/>
          <w:szCs w:val="28"/>
          <w:lang w:eastAsia="ru-RU"/>
        </w:rPr>
        <w:t xml:space="preserve"> благоустрою</w:t>
      </w:r>
      <w:r w:rsidRPr="00B14EAB">
        <w:rPr>
          <w:rFonts w:ascii="Times New Roman" w:hAnsi="Times New Roman" w:cs="Times New Roman"/>
          <w:color w:val="auto"/>
          <w:sz w:val="28"/>
          <w:szCs w:val="28"/>
          <w:lang w:val="ru-RU" w:eastAsia="ru-RU"/>
        </w:rPr>
        <w:t xml:space="preserve"> виникає в </w:t>
      </w:r>
      <w:r w:rsidRPr="00B14EAB">
        <w:rPr>
          <w:rFonts w:ascii="Times New Roman" w:hAnsi="Times New Roman" w:cs="Times New Roman"/>
          <w:color w:val="auto"/>
          <w:sz w:val="28"/>
          <w:szCs w:val="28"/>
          <w:lang w:eastAsia="ru-RU"/>
        </w:rPr>
        <w:t>Користувач</w:t>
      </w:r>
      <w:r w:rsidRPr="00B14EAB">
        <w:rPr>
          <w:rFonts w:ascii="Times New Roman" w:hAnsi="Times New Roman" w:cs="Times New Roman"/>
          <w:color w:val="auto"/>
          <w:sz w:val="28"/>
          <w:szCs w:val="28"/>
          <w:lang w:val="ru-RU" w:eastAsia="ru-RU"/>
        </w:rPr>
        <w:t xml:space="preserve">а після укладення </w:t>
      </w:r>
      <w:r w:rsidRPr="00B14EAB">
        <w:rPr>
          <w:rFonts w:ascii="Times New Roman" w:hAnsi="Times New Roman" w:cs="Times New Roman"/>
          <w:color w:val="auto"/>
          <w:sz w:val="28"/>
          <w:szCs w:val="28"/>
          <w:lang w:eastAsia="ru-RU"/>
        </w:rPr>
        <w:t xml:space="preserve">акта його приймання-передачі та </w:t>
      </w:r>
      <w:r w:rsidRPr="00B14EAB">
        <w:rPr>
          <w:rFonts w:ascii="Times New Roman" w:hAnsi="Times New Roman" w:cs="Times New Roman"/>
          <w:color w:val="auto"/>
          <w:sz w:val="28"/>
          <w:szCs w:val="28"/>
          <w:lang w:val="ru-RU" w:eastAsia="ru-RU"/>
        </w:rPr>
        <w:t>Договору.</w:t>
      </w:r>
    </w:p>
    <w:p w14:paraId="116CAFF0" w14:textId="77777777" w:rsidR="00B14EAB" w:rsidRPr="00B14EAB" w:rsidRDefault="00B14EAB" w:rsidP="00B14EAB">
      <w:pPr>
        <w:widowControl/>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Продовження додатка 2</w:t>
      </w:r>
    </w:p>
    <w:p w14:paraId="11A633C7" w14:textId="77777777" w:rsidR="00B14EAB" w:rsidRPr="00B14EAB" w:rsidRDefault="00B14EAB" w:rsidP="00B14EAB">
      <w:pPr>
        <w:widowControl/>
        <w:shd w:val="clear" w:color="auto" w:fill="FFFFFF"/>
        <w:spacing w:line="230" w:lineRule="auto"/>
        <w:jc w:val="center"/>
        <w:rPr>
          <w:rFonts w:ascii="Times New Roman" w:hAnsi="Times New Roman" w:cs="Times New Roman"/>
          <w:b/>
          <w:i/>
          <w:color w:val="auto"/>
          <w:sz w:val="28"/>
          <w:szCs w:val="28"/>
          <w:lang w:val="ru-RU" w:eastAsia="ru-RU"/>
        </w:rPr>
      </w:pPr>
      <w:r w:rsidRPr="00B14EAB">
        <w:rPr>
          <w:rFonts w:ascii="Times New Roman" w:hAnsi="Times New Roman" w:cs="Times New Roman"/>
          <w:b/>
          <w:i/>
          <w:color w:val="auto"/>
          <w:sz w:val="28"/>
          <w:szCs w:val="28"/>
          <w:lang w:eastAsia="ru-RU"/>
        </w:rPr>
        <w:t>7</w:t>
      </w:r>
      <w:r w:rsidRPr="00B14EAB">
        <w:rPr>
          <w:rFonts w:ascii="Times New Roman" w:hAnsi="Times New Roman" w:cs="Times New Roman"/>
          <w:b/>
          <w:i/>
          <w:color w:val="auto"/>
          <w:sz w:val="28"/>
          <w:szCs w:val="28"/>
          <w:lang w:val="ru-RU" w:eastAsia="ru-RU"/>
        </w:rPr>
        <w:t xml:space="preserve">. </w:t>
      </w:r>
      <w:r w:rsidRPr="00B14EAB">
        <w:rPr>
          <w:rFonts w:ascii="Times New Roman" w:hAnsi="Times New Roman" w:cs="Times New Roman"/>
          <w:b/>
          <w:i/>
          <w:color w:val="auto"/>
          <w:sz w:val="28"/>
          <w:szCs w:val="28"/>
          <w:lang w:eastAsia="ru-RU"/>
        </w:rPr>
        <w:t>У</w:t>
      </w:r>
      <w:r w:rsidRPr="00B14EAB">
        <w:rPr>
          <w:rFonts w:ascii="Times New Roman" w:hAnsi="Times New Roman" w:cs="Times New Roman"/>
          <w:b/>
          <w:i/>
          <w:color w:val="auto"/>
          <w:sz w:val="28"/>
          <w:szCs w:val="28"/>
          <w:lang w:val="ru-RU" w:eastAsia="ru-RU"/>
        </w:rPr>
        <w:t>несення змін до Договору</w:t>
      </w:r>
    </w:p>
    <w:p w14:paraId="301D0581" w14:textId="77777777" w:rsidR="00B14EAB" w:rsidRPr="00B14EAB" w:rsidRDefault="00B14EAB" w:rsidP="00B14EAB">
      <w:pPr>
        <w:widowControl/>
        <w:spacing w:line="230"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7</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1</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Пропозиції про внесення з</w:t>
      </w:r>
      <w:r w:rsidRPr="00B14EAB">
        <w:rPr>
          <w:rFonts w:ascii="Times New Roman" w:hAnsi="Times New Roman" w:cs="Times New Roman"/>
          <w:color w:val="auto"/>
          <w:sz w:val="28"/>
          <w:szCs w:val="28"/>
          <w:lang w:val="ru-RU" w:eastAsia="ru-RU"/>
        </w:rPr>
        <w:t xml:space="preserve">мін </w:t>
      </w:r>
      <w:r w:rsidRPr="00B14EAB">
        <w:rPr>
          <w:rFonts w:ascii="Times New Roman" w:hAnsi="Times New Roman" w:cs="Times New Roman"/>
          <w:color w:val="auto"/>
          <w:sz w:val="28"/>
          <w:szCs w:val="28"/>
          <w:lang w:eastAsia="ru-RU"/>
        </w:rPr>
        <w:t>і</w:t>
      </w:r>
      <w:r w:rsidRPr="00B14EAB">
        <w:rPr>
          <w:rFonts w:ascii="Times New Roman" w:hAnsi="Times New Roman" w:cs="Times New Roman"/>
          <w:color w:val="auto"/>
          <w:sz w:val="28"/>
          <w:szCs w:val="28"/>
          <w:lang w:val="ru-RU" w:eastAsia="ru-RU"/>
        </w:rPr>
        <w:t xml:space="preserve"> доповнен</w:t>
      </w:r>
      <w:r w:rsidRPr="00B14EAB">
        <w:rPr>
          <w:rFonts w:ascii="Times New Roman" w:hAnsi="Times New Roman" w:cs="Times New Roman"/>
          <w:color w:val="auto"/>
          <w:sz w:val="28"/>
          <w:szCs w:val="28"/>
          <w:lang w:eastAsia="ru-RU"/>
        </w:rPr>
        <w:t>ь</w:t>
      </w:r>
      <w:r w:rsidRPr="00B14EAB">
        <w:rPr>
          <w:rFonts w:ascii="Times New Roman" w:hAnsi="Times New Roman" w:cs="Times New Roman"/>
          <w:color w:val="auto"/>
          <w:sz w:val="28"/>
          <w:szCs w:val="28"/>
          <w:lang w:val="ru-RU" w:eastAsia="ru-RU"/>
        </w:rPr>
        <w:t xml:space="preserve"> до Договору розглядаються Сторонами </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20-денний </w:t>
      </w:r>
      <w:r w:rsidRPr="00B14EAB">
        <w:rPr>
          <w:rFonts w:ascii="Times New Roman" w:hAnsi="Times New Roman" w:cs="Times New Roman"/>
          <w:color w:val="auto"/>
          <w:sz w:val="28"/>
          <w:szCs w:val="28"/>
          <w:lang w:val="ru-RU" w:eastAsia="ru-RU"/>
        </w:rPr>
        <w:t xml:space="preserve">строк з дня отримання відповідного письмового </w:t>
      </w:r>
      <w:r w:rsidRPr="00B14EAB">
        <w:rPr>
          <w:rFonts w:ascii="Times New Roman" w:hAnsi="Times New Roman" w:cs="Times New Roman"/>
          <w:color w:val="auto"/>
          <w:sz w:val="28"/>
          <w:szCs w:val="28"/>
          <w:lang w:val="ru-RU" w:eastAsia="ru-RU"/>
        </w:rPr>
        <w:lastRenderedPageBreak/>
        <w:t xml:space="preserve">звернення від однієї </w:t>
      </w:r>
      <w:r w:rsidRPr="00B14EAB">
        <w:rPr>
          <w:rFonts w:ascii="Times New Roman" w:hAnsi="Times New Roman" w:cs="Times New Roman"/>
          <w:color w:val="auto"/>
          <w:sz w:val="28"/>
          <w:szCs w:val="28"/>
          <w:lang w:eastAsia="ru-RU"/>
        </w:rPr>
        <w:t xml:space="preserve">зі </w:t>
      </w:r>
      <w:r w:rsidRPr="00B14EAB">
        <w:rPr>
          <w:rFonts w:ascii="Times New Roman" w:hAnsi="Times New Roman" w:cs="Times New Roman"/>
          <w:color w:val="auto"/>
          <w:sz w:val="28"/>
          <w:szCs w:val="28"/>
          <w:lang w:val="ru-RU" w:eastAsia="ru-RU"/>
        </w:rPr>
        <w:t>Стор</w:t>
      </w:r>
      <w:r w:rsidRPr="00B14EAB">
        <w:rPr>
          <w:rFonts w:ascii="Times New Roman" w:hAnsi="Times New Roman" w:cs="Times New Roman"/>
          <w:color w:val="auto"/>
          <w:sz w:val="28"/>
          <w:szCs w:val="28"/>
          <w:lang w:eastAsia="ru-RU"/>
        </w:rPr>
        <w:t>ін</w:t>
      </w:r>
      <w:r w:rsidRPr="00B14EAB">
        <w:rPr>
          <w:rFonts w:ascii="Times New Roman" w:hAnsi="Times New Roman" w:cs="Times New Roman"/>
          <w:color w:val="auto"/>
          <w:sz w:val="28"/>
          <w:szCs w:val="28"/>
          <w:lang w:val="ru-RU" w:eastAsia="ru-RU"/>
        </w:rPr>
        <w:t xml:space="preserve">, якщо інший строк не обумовлений Договором або </w:t>
      </w:r>
      <w:r w:rsidRPr="00B14EAB">
        <w:rPr>
          <w:rFonts w:ascii="Times New Roman" w:hAnsi="Times New Roman" w:cs="Times New Roman"/>
          <w:color w:val="auto"/>
          <w:sz w:val="28"/>
          <w:szCs w:val="28"/>
          <w:lang w:eastAsia="ru-RU"/>
        </w:rPr>
        <w:t>невідкладними обставинами.</w:t>
      </w:r>
      <w:r w:rsidRPr="00B14EAB">
        <w:rPr>
          <w:rFonts w:ascii="Times New Roman" w:hAnsi="Times New Roman" w:cs="Times New Roman"/>
          <w:color w:val="auto"/>
          <w:sz w:val="28"/>
          <w:szCs w:val="28"/>
          <w:lang w:val="ru-RU" w:eastAsia="ru-RU"/>
        </w:rPr>
        <w:t xml:space="preserve"> Усі зміни та доповнення до Договору оформлюються письмовими угодами.</w:t>
      </w:r>
    </w:p>
    <w:p w14:paraId="6468DFC8" w14:textId="77777777" w:rsidR="00B14EAB" w:rsidRPr="00B14EAB" w:rsidRDefault="00B14EAB" w:rsidP="00B14EAB">
      <w:pPr>
        <w:widowControl/>
        <w:spacing w:line="230"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7</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2</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несення змін до Договору в односторонньому порядку не допускається.</w:t>
      </w:r>
    </w:p>
    <w:p w14:paraId="265DE528" w14:textId="77777777" w:rsidR="00B14EAB" w:rsidRPr="00B14EAB" w:rsidRDefault="00B14EAB" w:rsidP="00B14EAB">
      <w:pPr>
        <w:widowControl/>
        <w:spacing w:line="230"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7</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У разі недосягнення згоди</w:t>
      </w:r>
      <w:r w:rsidRPr="00B14EAB">
        <w:rPr>
          <w:rFonts w:ascii="Times New Roman" w:hAnsi="Times New Roman" w:cs="Times New Roman"/>
          <w:color w:val="auto"/>
          <w:sz w:val="28"/>
          <w:szCs w:val="28"/>
          <w:lang w:val="ru-RU" w:eastAsia="ru-RU"/>
        </w:rPr>
        <w:t xml:space="preserve"> Стор</w:t>
      </w:r>
      <w:r w:rsidRPr="00B14EAB">
        <w:rPr>
          <w:rFonts w:ascii="Times New Roman" w:hAnsi="Times New Roman" w:cs="Times New Roman"/>
          <w:color w:val="auto"/>
          <w:sz w:val="28"/>
          <w:szCs w:val="28"/>
          <w:lang w:eastAsia="ru-RU"/>
        </w:rPr>
        <w:t>онами,</w:t>
      </w:r>
      <w:r w:rsidRPr="00B14EAB">
        <w:rPr>
          <w:rFonts w:ascii="Times New Roman" w:hAnsi="Times New Roman" w:cs="Times New Roman"/>
          <w:color w:val="auto"/>
          <w:sz w:val="28"/>
          <w:szCs w:val="28"/>
          <w:lang w:val="ru-RU" w:eastAsia="ru-RU"/>
        </w:rPr>
        <w:t xml:space="preserve"> зміни та доповнення до Договору можуть бути внесені за рішенням суду.</w:t>
      </w:r>
    </w:p>
    <w:p w14:paraId="7B2CFFC7" w14:textId="77777777" w:rsidR="00B14EAB" w:rsidRPr="00B14EAB" w:rsidRDefault="00B14EAB" w:rsidP="00B14EAB">
      <w:pPr>
        <w:widowControl/>
        <w:spacing w:line="230" w:lineRule="auto"/>
        <w:ind w:firstLine="708"/>
        <w:jc w:val="both"/>
        <w:rPr>
          <w:rFonts w:ascii="Times New Roman" w:hAnsi="Times New Roman" w:cs="Times New Roman"/>
          <w:color w:val="auto"/>
          <w:sz w:val="28"/>
          <w:szCs w:val="28"/>
          <w:lang w:eastAsia="ru-RU"/>
        </w:rPr>
      </w:pPr>
    </w:p>
    <w:p w14:paraId="085D63BE" w14:textId="77777777" w:rsidR="00B14EAB" w:rsidRPr="00B14EAB" w:rsidRDefault="00B14EAB" w:rsidP="00B14EAB">
      <w:pPr>
        <w:widowControl/>
        <w:spacing w:line="230" w:lineRule="auto"/>
        <w:jc w:val="center"/>
        <w:rPr>
          <w:rFonts w:ascii="Times New Roman" w:hAnsi="Times New Roman" w:cs="Times New Roman"/>
          <w:b/>
          <w:i/>
          <w:color w:val="auto"/>
          <w:sz w:val="28"/>
          <w:szCs w:val="28"/>
          <w:lang w:val="ru-RU" w:eastAsia="ru-RU"/>
        </w:rPr>
      </w:pPr>
      <w:r w:rsidRPr="00B14EAB">
        <w:rPr>
          <w:rFonts w:ascii="Times New Roman" w:hAnsi="Times New Roman" w:cs="Times New Roman"/>
          <w:b/>
          <w:i/>
          <w:color w:val="auto"/>
          <w:sz w:val="28"/>
          <w:szCs w:val="28"/>
          <w:lang w:eastAsia="ru-RU"/>
        </w:rPr>
        <w:t>8</w:t>
      </w:r>
      <w:r w:rsidRPr="00B14EAB">
        <w:rPr>
          <w:rFonts w:ascii="Times New Roman" w:hAnsi="Times New Roman" w:cs="Times New Roman"/>
          <w:b/>
          <w:i/>
          <w:color w:val="auto"/>
          <w:sz w:val="28"/>
          <w:szCs w:val="28"/>
          <w:lang w:val="ru-RU" w:eastAsia="ru-RU"/>
        </w:rPr>
        <w:t>. Припинення дії Договору</w:t>
      </w:r>
    </w:p>
    <w:p w14:paraId="01C8199D" w14:textId="77777777" w:rsidR="00B14EAB" w:rsidRPr="00B14EAB" w:rsidRDefault="00B14EAB" w:rsidP="00B14EAB">
      <w:pPr>
        <w:widowControl/>
        <w:spacing w:line="230"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.1. Дія Договору припиняється в разі:</w:t>
      </w:r>
    </w:p>
    <w:p w14:paraId="748B483D" w14:textId="77777777" w:rsidR="00B14EAB" w:rsidRPr="00B14EAB" w:rsidRDefault="00B14EAB" w:rsidP="00B14EAB">
      <w:pPr>
        <w:widowControl/>
        <w:spacing w:line="230"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.1.1. Закінчення строку, на який його було укладено.</w:t>
      </w:r>
    </w:p>
    <w:p w14:paraId="1E5F52D0" w14:textId="77777777" w:rsidR="00B14EAB" w:rsidRPr="00B14EAB" w:rsidRDefault="00B14EAB" w:rsidP="00B14EAB">
      <w:pPr>
        <w:widowControl/>
        <w:spacing w:line="230"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.1.2. Дострокового розірвання Договору за взаємною згодою Сторін.</w:t>
      </w:r>
    </w:p>
    <w:p w14:paraId="49F8A956" w14:textId="77777777" w:rsidR="00B14EAB" w:rsidRPr="00B14EAB" w:rsidRDefault="00B14EAB" w:rsidP="00B14EAB">
      <w:pPr>
        <w:widowControl/>
        <w:spacing w:line="230"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 xml:space="preserve">.1.3. Односторонньої відмови Виконавця від </w:t>
      </w:r>
      <w:r w:rsidRPr="00B14EAB">
        <w:rPr>
          <w:rFonts w:ascii="Times New Roman" w:hAnsi="Times New Roman" w:cs="Times New Roman"/>
          <w:color w:val="auto"/>
          <w:sz w:val="28"/>
          <w:szCs w:val="28"/>
          <w:lang w:eastAsia="ru-RU"/>
        </w:rPr>
        <w:t>договірних відносин з Користувачем.</w:t>
      </w:r>
      <w:r w:rsidRPr="00B14EAB">
        <w:rPr>
          <w:rFonts w:ascii="Times New Roman" w:hAnsi="Times New Roman" w:cs="Times New Roman"/>
          <w:color w:val="auto"/>
          <w:sz w:val="28"/>
          <w:szCs w:val="28"/>
          <w:lang w:val="ru-RU" w:eastAsia="ru-RU"/>
        </w:rPr>
        <w:t xml:space="preserve"> </w:t>
      </w:r>
    </w:p>
    <w:p w14:paraId="638535C9" w14:textId="77777777" w:rsidR="00B14EAB" w:rsidRPr="00B14EAB" w:rsidRDefault="00B14EAB" w:rsidP="00B14EAB">
      <w:pPr>
        <w:widowControl/>
        <w:spacing w:line="230"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 xml:space="preserve">.1.4. Ліквідації юридичної особи, припинення діяльності фізичної особи-підприємця – </w:t>
      </w:r>
      <w:r w:rsidRPr="00B14EAB">
        <w:rPr>
          <w:rFonts w:ascii="Times New Roman" w:hAnsi="Times New Roman" w:cs="Times New Roman"/>
          <w:color w:val="auto"/>
          <w:sz w:val="28"/>
          <w:szCs w:val="28"/>
          <w:lang w:eastAsia="ru-RU"/>
        </w:rPr>
        <w:t>Користувача</w:t>
      </w:r>
      <w:r w:rsidRPr="00B14EAB">
        <w:rPr>
          <w:rFonts w:ascii="Times New Roman" w:hAnsi="Times New Roman" w:cs="Times New Roman"/>
          <w:color w:val="auto"/>
          <w:sz w:val="28"/>
          <w:szCs w:val="28"/>
          <w:lang w:val="ru-RU" w:eastAsia="ru-RU"/>
        </w:rPr>
        <w:t>.</w:t>
      </w:r>
    </w:p>
    <w:p w14:paraId="086D4F4B" w14:textId="77777777" w:rsidR="00B14EAB" w:rsidRPr="00B14EAB" w:rsidRDefault="00B14EAB" w:rsidP="00B14EAB">
      <w:pPr>
        <w:widowControl/>
        <w:spacing w:line="230"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.1.5. Наб</w:t>
      </w:r>
      <w:r w:rsidRPr="00B14EAB">
        <w:rPr>
          <w:rFonts w:ascii="Times New Roman" w:hAnsi="Times New Roman" w:cs="Times New Roman"/>
          <w:color w:val="auto"/>
          <w:sz w:val="28"/>
          <w:szCs w:val="28"/>
          <w:lang w:eastAsia="ru-RU"/>
        </w:rPr>
        <w:t>уття</w:t>
      </w:r>
      <w:r w:rsidRPr="00B14EAB">
        <w:rPr>
          <w:rFonts w:ascii="Times New Roman" w:hAnsi="Times New Roman" w:cs="Times New Roman"/>
          <w:color w:val="auto"/>
          <w:sz w:val="28"/>
          <w:szCs w:val="28"/>
          <w:lang w:val="ru-RU" w:eastAsia="ru-RU"/>
        </w:rPr>
        <w:t xml:space="preserve"> чинності відповідн</w:t>
      </w:r>
      <w:r w:rsidRPr="00B14EAB">
        <w:rPr>
          <w:rFonts w:ascii="Times New Roman" w:hAnsi="Times New Roman" w:cs="Times New Roman"/>
          <w:color w:val="auto"/>
          <w:sz w:val="28"/>
          <w:szCs w:val="28"/>
          <w:lang w:eastAsia="ru-RU"/>
        </w:rPr>
        <w:t>им</w:t>
      </w:r>
      <w:r w:rsidRPr="00B14EAB">
        <w:rPr>
          <w:rFonts w:ascii="Times New Roman" w:hAnsi="Times New Roman" w:cs="Times New Roman"/>
          <w:color w:val="auto"/>
          <w:sz w:val="28"/>
          <w:szCs w:val="28"/>
          <w:lang w:val="ru-RU" w:eastAsia="ru-RU"/>
        </w:rPr>
        <w:t xml:space="preserve"> рішення</w:t>
      </w:r>
      <w:r w:rsidRPr="00B14EAB">
        <w:rPr>
          <w:rFonts w:ascii="Times New Roman" w:hAnsi="Times New Roman" w:cs="Times New Roman"/>
          <w:color w:val="auto"/>
          <w:sz w:val="28"/>
          <w:szCs w:val="28"/>
          <w:lang w:eastAsia="ru-RU"/>
        </w:rPr>
        <w:t>м</w:t>
      </w:r>
      <w:r w:rsidRPr="00B14EAB">
        <w:rPr>
          <w:rFonts w:ascii="Times New Roman" w:hAnsi="Times New Roman" w:cs="Times New Roman"/>
          <w:color w:val="auto"/>
          <w:sz w:val="28"/>
          <w:szCs w:val="28"/>
          <w:lang w:val="ru-RU" w:eastAsia="ru-RU"/>
        </w:rPr>
        <w:t xml:space="preserve"> суду про дострокове розірвання Договору.</w:t>
      </w:r>
    </w:p>
    <w:p w14:paraId="6487999B" w14:textId="77777777" w:rsidR="00B14EAB" w:rsidRPr="00B14EAB" w:rsidRDefault="00B14EAB" w:rsidP="00B14EAB">
      <w:pPr>
        <w:widowControl/>
        <w:spacing w:line="230"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 xml:space="preserve">.2. Виконавець має право </w:t>
      </w:r>
      <w:r w:rsidRPr="00B14EAB">
        <w:rPr>
          <w:rFonts w:ascii="Times New Roman" w:hAnsi="Times New Roman" w:cs="Times New Roman"/>
          <w:color w:val="auto"/>
          <w:sz w:val="28"/>
          <w:szCs w:val="28"/>
          <w:lang w:eastAsia="ru-RU"/>
        </w:rPr>
        <w:t>припинити дію</w:t>
      </w:r>
      <w:r w:rsidRPr="00B14EAB">
        <w:rPr>
          <w:rFonts w:ascii="Times New Roman" w:hAnsi="Times New Roman" w:cs="Times New Roman"/>
          <w:color w:val="auto"/>
          <w:sz w:val="28"/>
          <w:szCs w:val="28"/>
          <w:lang w:val="ru-RU" w:eastAsia="ru-RU"/>
        </w:rPr>
        <w:t xml:space="preserve"> Договору в односторонньому порядку та вимагати звільнення </w:t>
      </w:r>
      <w:r w:rsidRPr="00B14EAB">
        <w:rPr>
          <w:rFonts w:ascii="Times New Roman" w:hAnsi="Times New Roman" w:cs="Times New Roman"/>
          <w:color w:val="auto"/>
          <w:sz w:val="28"/>
          <w:szCs w:val="28"/>
          <w:lang w:eastAsia="ru-RU"/>
        </w:rPr>
        <w:t>й</w:t>
      </w:r>
      <w:r w:rsidRPr="00B14EAB">
        <w:rPr>
          <w:rFonts w:ascii="Times New Roman" w:hAnsi="Times New Roman" w:cs="Times New Roman"/>
          <w:color w:val="auto"/>
          <w:sz w:val="28"/>
          <w:szCs w:val="28"/>
          <w:lang w:val="ru-RU" w:eastAsia="ru-RU"/>
        </w:rPr>
        <w:t xml:space="preserve"> повернення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лемента</w:t>
      </w:r>
      <w:r w:rsidRPr="00B14EAB">
        <w:rPr>
          <w:rFonts w:ascii="Times New Roman" w:hAnsi="Times New Roman" w:cs="Times New Roman"/>
          <w:color w:val="auto"/>
          <w:sz w:val="28"/>
          <w:szCs w:val="28"/>
          <w:lang w:eastAsia="ru-RU"/>
        </w:rPr>
        <w:t xml:space="preserve"> благоустрою:</w:t>
      </w:r>
      <w:r w:rsidRPr="00B14EAB">
        <w:rPr>
          <w:rFonts w:ascii="Times New Roman" w:hAnsi="Times New Roman" w:cs="Times New Roman"/>
          <w:color w:val="auto"/>
          <w:sz w:val="28"/>
          <w:szCs w:val="28"/>
          <w:lang w:val="ru-RU" w:eastAsia="ru-RU"/>
        </w:rPr>
        <w:t xml:space="preserve"> </w:t>
      </w:r>
    </w:p>
    <w:p w14:paraId="411CB357" w14:textId="77777777" w:rsidR="00B14EAB" w:rsidRPr="00B14EAB" w:rsidRDefault="00B14EAB" w:rsidP="00B14EAB">
      <w:pPr>
        <w:widowControl/>
        <w:spacing w:line="230"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8.2.1 </w:t>
      </w:r>
      <w:r w:rsidRPr="00B14EAB">
        <w:rPr>
          <w:rFonts w:ascii="Times New Roman" w:hAnsi="Times New Roman" w:cs="Times New Roman"/>
          <w:color w:val="auto"/>
          <w:sz w:val="28"/>
          <w:szCs w:val="28"/>
          <w:lang w:val="ru-RU" w:eastAsia="ru-RU"/>
        </w:rPr>
        <w:t>якщо</w:t>
      </w:r>
      <w:r w:rsidRPr="00B14EAB">
        <w:rPr>
          <w:rFonts w:ascii="Times New Roman" w:hAnsi="Times New Roman" w:cs="Times New Roman"/>
          <w:color w:val="auto"/>
          <w:sz w:val="28"/>
          <w:szCs w:val="28"/>
          <w:lang w:eastAsia="ru-RU"/>
        </w:rPr>
        <w:t>:</w:t>
      </w:r>
    </w:p>
    <w:p w14:paraId="0518D6E4" w14:textId="77777777" w:rsidR="00B14EAB" w:rsidRPr="00B14EAB" w:rsidRDefault="00B14EAB" w:rsidP="00B14EAB">
      <w:pPr>
        <w:widowControl/>
        <w:spacing w:line="230"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8.2.1.1 користувачем неодноразово порушуються умови Договору;</w:t>
      </w:r>
    </w:p>
    <w:p w14:paraId="24F8AAD8" w14:textId="77777777" w:rsidR="00B14EAB" w:rsidRPr="00B14EAB" w:rsidRDefault="00B14EAB" w:rsidP="00B14EAB">
      <w:pPr>
        <w:widowControl/>
        <w:spacing w:line="230"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8.2.1.2 в</w:t>
      </w:r>
      <w:r w:rsidRPr="00B14EAB">
        <w:rPr>
          <w:rFonts w:ascii="Times New Roman" w:hAnsi="Times New Roman" w:cs="Times New Roman"/>
          <w:color w:val="auto"/>
          <w:sz w:val="28"/>
          <w:szCs w:val="28"/>
          <w:lang w:val="ru-RU" w:eastAsia="ru-RU"/>
        </w:rPr>
        <w:t>иявлено недостовірну інформацію, наведену в документах, наданих для укладення Договору, його зміни або продовження</w:t>
      </w:r>
      <w:r w:rsidRPr="00B14EAB">
        <w:rPr>
          <w:rFonts w:ascii="Times New Roman" w:hAnsi="Times New Roman" w:cs="Times New Roman"/>
          <w:color w:val="auto"/>
          <w:sz w:val="28"/>
          <w:szCs w:val="28"/>
          <w:lang w:eastAsia="ru-RU"/>
        </w:rPr>
        <w:t>;</w:t>
      </w:r>
    </w:p>
    <w:p w14:paraId="72BED4EA" w14:textId="77777777" w:rsidR="00B14EAB" w:rsidRPr="00B14EAB" w:rsidRDefault="00B14EAB" w:rsidP="00B14EAB">
      <w:pPr>
        <w:widowControl/>
        <w:spacing w:line="230"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8.2.2 </w:t>
      </w:r>
      <w:r w:rsidRPr="00B14EAB">
        <w:rPr>
          <w:rFonts w:ascii="Times New Roman" w:hAnsi="Times New Roman" w:cs="Times New Roman"/>
          <w:color w:val="auto"/>
          <w:sz w:val="28"/>
          <w:szCs w:val="28"/>
          <w:lang w:val="ru-RU" w:eastAsia="ru-RU"/>
        </w:rPr>
        <w:t>в інших випадках, передбачених законами та нормативно-правовими актами.</w:t>
      </w:r>
    </w:p>
    <w:p w14:paraId="1DFB1AE8" w14:textId="77777777" w:rsidR="00B14EAB" w:rsidRPr="00B14EAB" w:rsidRDefault="00B14EAB" w:rsidP="00B14EAB">
      <w:pPr>
        <w:widowControl/>
        <w:spacing w:line="230"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 xml:space="preserve">.3. Виконавець повідомляє </w:t>
      </w:r>
      <w:r w:rsidRPr="00B14EAB">
        <w:rPr>
          <w:rFonts w:ascii="Times New Roman" w:hAnsi="Times New Roman" w:cs="Times New Roman"/>
          <w:color w:val="auto"/>
          <w:sz w:val="28"/>
          <w:szCs w:val="28"/>
          <w:lang w:eastAsia="ru-RU"/>
        </w:rPr>
        <w:t xml:space="preserve">Користувача </w:t>
      </w:r>
      <w:r w:rsidRPr="00B14EAB">
        <w:rPr>
          <w:rFonts w:ascii="Times New Roman" w:hAnsi="Times New Roman" w:cs="Times New Roman"/>
          <w:color w:val="auto"/>
          <w:sz w:val="28"/>
          <w:szCs w:val="28"/>
          <w:lang w:val="ru-RU" w:eastAsia="ru-RU"/>
        </w:rPr>
        <w:t xml:space="preserve">про намір в односторонньому порядку відмовитися від Договору </w:t>
      </w:r>
      <w:r w:rsidRPr="00B14EAB">
        <w:rPr>
          <w:rFonts w:ascii="Times New Roman" w:hAnsi="Times New Roman" w:cs="Times New Roman"/>
          <w:color w:val="auto"/>
          <w:sz w:val="28"/>
          <w:szCs w:val="28"/>
          <w:lang w:eastAsia="ru-RU"/>
        </w:rPr>
        <w:t>у 20-денний строк</w:t>
      </w:r>
      <w:r w:rsidRPr="00B14EAB">
        <w:rPr>
          <w:rFonts w:ascii="Times New Roman" w:hAnsi="Times New Roman" w:cs="Times New Roman"/>
          <w:color w:val="auto"/>
          <w:sz w:val="28"/>
          <w:szCs w:val="28"/>
          <w:lang w:val="ru-RU" w:eastAsia="ru-RU"/>
        </w:rPr>
        <w:t xml:space="preserve"> до </w:t>
      </w:r>
      <w:r w:rsidRPr="00B14EAB">
        <w:rPr>
          <w:rFonts w:ascii="Times New Roman" w:hAnsi="Times New Roman" w:cs="Times New Roman"/>
          <w:color w:val="auto"/>
          <w:sz w:val="28"/>
          <w:szCs w:val="28"/>
          <w:lang w:eastAsia="ru-RU"/>
        </w:rPr>
        <w:t>ухвалення</w:t>
      </w:r>
      <w:r w:rsidRPr="00B14EAB">
        <w:rPr>
          <w:rFonts w:ascii="Times New Roman" w:hAnsi="Times New Roman" w:cs="Times New Roman"/>
          <w:color w:val="auto"/>
          <w:sz w:val="28"/>
          <w:szCs w:val="28"/>
          <w:lang w:val="ru-RU" w:eastAsia="ru-RU"/>
        </w:rPr>
        <w:t xml:space="preserve"> такого рішення.</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 xml:space="preserve">Письмове повідомлення Виконавця про припинення </w:t>
      </w:r>
      <w:r w:rsidRPr="00B14EAB">
        <w:rPr>
          <w:rFonts w:ascii="Times New Roman" w:hAnsi="Times New Roman" w:cs="Times New Roman"/>
          <w:color w:val="auto"/>
          <w:sz w:val="28"/>
          <w:szCs w:val="28"/>
          <w:lang w:eastAsia="ru-RU"/>
        </w:rPr>
        <w:t xml:space="preserve">дії </w:t>
      </w:r>
      <w:r w:rsidRPr="00B14EAB">
        <w:rPr>
          <w:rFonts w:ascii="Times New Roman" w:hAnsi="Times New Roman" w:cs="Times New Roman"/>
          <w:color w:val="auto"/>
          <w:sz w:val="28"/>
          <w:szCs w:val="28"/>
          <w:lang w:val="ru-RU" w:eastAsia="ru-RU"/>
        </w:rPr>
        <w:t xml:space="preserve">Договору (розірвання) чи відмову від Договору вважається одержаним </w:t>
      </w:r>
      <w:r w:rsidRPr="00B14EAB">
        <w:rPr>
          <w:rFonts w:ascii="Times New Roman" w:hAnsi="Times New Roman" w:cs="Times New Roman"/>
          <w:color w:val="auto"/>
          <w:sz w:val="28"/>
          <w:szCs w:val="28"/>
          <w:lang w:eastAsia="ru-RU"/>
        </w:rPr>
        <w:t>Користувачем</w:t>
      </w:r>
      <w:r w:rsidRPr="00B14EAB">
        <w:rPr>
          <w:rFonts w:ascii="Times New Roman" w:hAnsi="Times New Roman" w:cs="Times New Roman"/>
          <w:color w:val="auto"/>
          <w:sz w:val="28"/>
          <w:szCs w:val="28"/>
          <w:lang w:val="ru-RU" w:eastAsia="ru-RU"/>
        </w:rPr>
        <w:t>, якщо це повідомлення:</w:t>
      </w:r>
    </w:p>
    <w:p w14:paraId="45440089" w14:textId="77777777" w:rsidR="00B14EAB" w:rsidRPr="00B14EAB" w:rsidRDefault="00B14EAB" w:rsidP="00B14EAB">
      <w:pPr>
        <w:widowControl/>
        <w:spacing w:line="230"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 xml:space="preserve">8.3.1 </w:t>
      </w:r>
      <w:r w:rsidRPr="00B14EAB">
        <w:rPr>
          <w:rFonts w:ascii="Times New Roman" w:hAnsi="Times New Roman" w:cs="Times New Roman"/>
          <w:color w:val="auto"/>
          <w:sz w:val="28"/>
          <w:szCs w:val="28"/>
          <w:lang w:val="ru-RU" w:eastAsia="ru-RU"/>
        </w:rPr>
        <w:t xml:space="preserve">вручено уповноваженому представнику </w:t>
      </w:r>
      <w:r w:rsidRPr="00B14EAB">
        <w:rPr>
          <w:rFonts w:ascii="Times New Roman" w:hAnsi="Times New Roman" w:cs="Times New Roman"/>
          <w:color w:val="auto"/>
          <w:sz w:val="28"/>
          <w:szCs w:val="28"/>
          <w:lang w:eastAsia="ru-RU"/>
        </w:rPr>
        <w:t>Користувача</w:t>
      </w:r>
      <w:r w:rsidRPr="00B14EAB">
        <w:rPr>
          <w:rFonts w:ascii="Times New Roman" w:hAnsi="Times New Roman" w:cs="Times New Roman"/>
          <w:color w:val="auto"/>
          <w:sz w:val="28"/>
          <w:szCs w:val="28"/>
          <w:lang w:val="ru-RU" w:eastAsia="ru-RU"/>
        </w:rPr>
        <w:t>, який одно</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часно з одержанням повідомлення розписується на </w:t>
      </w:r>
      <w:r w:rsidRPr="00B14EAB">
        <w:rPr>
          <w:rFonts w:ascii="Times New Roman" w:hAnsi="Times New Roman" w:cs="Times New Roman"/>
          <w:color w:val="auto"/>
          <w:sz w:val="28"/>
          <w:szCs w:val="28"/>
          <w:lang w:eastAsia="ru-RU"/>
        </w:rPr>
        <w:t xml:space="preserve">його </w:t>
      </w:r>
      <w:r w:rsidRPr="00B14EAB">
        <w:rPr>
          <w:rFonts w:ascii="Times New Roman" w:hAnsi="Times New Roman" w:cs="Times New Roman"/>
          <w:color w:val="auto"/>
          <w:sz w:val="28"/>
          <w:szCs w:val="28"/>
          <w:lang w:val="ru-RU" w:eastAsia="ru-RU"/>
        </w:rPr>
        <w:t xml:space="preserve">другому примірнику, що залишається у Виконавця. При цьому повноваження представника </w:t>
      </w:r>
      <w:r w:rsidRPr="00B14EAB">
        <w:rPr>
          <w:rFonts w:ascii="Times New Roman" w:hAnsi="Times New Roman" w:cs="Times New Roman"/>
          <w:color w:val="auto"/>
          <w:sz w:val="28"/>
          <w:szCs w:val="28"/>
          <w:lang w:eastAsia="ru-RU"/>
        </w:rPr>
        <w:t>мають</w:t>
      </w:r>
      <w:r w:rsidRPr="00B14EAB">
        <w:rPr>
          <w:rFonts w:ascii="Times New Roman" w:hAnsi="Times New Roman" w:cs="Times New Roman"/>
          <w:color w:val="auto"/>
          <w:sz w:val="28"/>
          <w:szCs w:val="28"/>
          <w:lang w:val="ru-RU" w:eastAsia="ru-RU"/>
        </w:rPr>
        <w:t xml:space="preserve"> бути підтверджені </w:t>
      </w:r>
      <w:r w:rsidRPr="00B14EAB">
        <w:rPr>
          <w:rFonts w:ascii="Times New Roman" w:hAnsi="Times New Roman" w:cs="Times New Roman"/>
          <w:color w:val="auto"/>
          <w:sz w:val="28"/>
          <w:szCs w:val="28"/>
          <w:lang w:eastAsia="ru-RU"/>
        </w:rPr>
        <w:t xml:space="preserve">відповідною </w:t>
      </w:r>
      <w:r w:rsidRPr="00B14EAB">
        <w:rPr>
          <w:rFonts w:ascii="Times New Roman" w:hAnsi="Times New Roman" w:cs="Times New Roman"/>
          <w:color w:val="auto"/>
          <w:sz w:val="28"/>
          <w:szCs w:val="28"/>
          <w:lang w:val="ru-RU" w:eastAsia="ru-RU"/>
        </w:rPr>
        <w:t>довіреністю;</w:t>
      </w:r>
    </w:p>
    <w:p w14:paraId="5CD561D5" w14:textId="77777777" w:rsidR="00B14EAB" w:rsidRPr="00B14EAB" w:rsidRDefault="00B14EAB" w:rsidP="00B14EAB">
      <w:pPr>
        <w:widowControl/>
        <w:spacing w:line="230"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8.3.2 </w:t>
      </w:r>
      <w:r w:rsidRPr="00B14EAB">
        <w:rPr>
          <w:rFonts w:ascii="Times New Roman" w:hAnsi="Times New Roman" w:cs="Times New Roman"/>
          <w:color w:val="auto"/>
          <w:sz w:val="28"/>
          <w:szCs w:val="28"/>
          <w:lang w:val="ru-RU" w:eastAsia="ru-RU"/>
        </w:rPr>
        <w:t xml:space="preserve">надіслано на адресу </w:t>
      </w:r>
      <w:r w:rsidRPr="00B14EAB">
        <w:rPr>
          <w:rFonts w:ascii="Times New Roman" w:hAnsi="Times New Roman" w:cs="Times New Roman"/>
          <w:color w:val="auto"/>
          <w:sz w:val="28"/>
          <w:szCs w:val="28"/>
          <w:lang w:eastAsia="ru-RU"/>
        </w:rPr>
        <w:t>Користувач</w:t>
      </w:r>
      <w:r w:rsidRPr="00B14EAB">
        <w:rPr>
          <w:rFonts w:ascii="Times New Roman" w:hAnsi="Times New Roman" w:cs="Times New Roman"/>
          <w:color w:val="auto"/>
          <w:sz w:val="28"/>
          <w:szCs w:val="28"/>
          <w:lang w:val="ru-RU" w:eastAsia="ru-RU"/>
        </w:rPr>
        <w:t>а Виконавцем поштою рекомендо</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ваним листом з повідомленням про вручення поштового відправлення адресату. Таке повідомлення надсилається за адресою місцезнаходження </w:t>
      </w:r>
      <w:r w:rsidRPr="00B14EAB">
        <w:rPr>
          <w:rFonts w:ascii="Times New Roman" w:hAnsi="Times New Roman" w:cs="Times New Roman"/>
          <w:color w:val="auto"/>
          <w:sz w:val="28"/>
          <w:szCs w:val="28"/>
          <w:lang w:eastAsia="ru-RU"/>
        </w:rPr>
        <w:t>Користувача</w:t>
      </w:r>
      <w:r w:rsidRPr="00B14EAB">
        <w:rPr>
          <w:rFonts w:ascii="Times New Roman" w:hAnsi="Times New Roman" w:cs="Times New Roman"/>
          <w:color w:val="auto"/>
          <w:sz w:val="28"/>
          <w:szCs w:val="28"/>
          <w:lang w:val="ru-RU" w:eastAsia="ru-RU"/>
        </w:rPr>
        <w:t xml:space="preserve">, зазначеною в Договорі, або за адресою, за якою здійснено </w:t>
      </w:r>
      <w:r w:rsidRPr="00B14EAB">
        <w:rPr>
          <w:rFonts w:ascii="Times New Roman" w:hAnsi="Times New Roman" w:cs="Times New Roman"/>
          <w:color w:val="auto"/>
          <w:sz w:val="28"/>
          <w:szCs w:val="28"/>
          <w:lang w:eastAsia="ru-RU"/>
        </w:rPr>
        <w:t xml:space="preserve">державну </w:t>
      </w:r>
      <w:r w:rsidRPr="00B14EAB">
        <w:rPr>
          <w:rFonts w:ascii="Times New Roman" w:hAnsi="Times New Roman" w:cs="Times New Roman"/>
          <w:color w:val="auto"/>
          <w:sz w:val="28"/>
          <w:szCs w:val="28"/>
          <w:lang w:val="ru-RU" w:eastAsia="ru-RU"/>
        </w:rPr>
        <w:t xml:space="preserve">реєстрацію </w:t>
      </w:r>
      <w:r w:rsidRPr="00B14EAB">
        <w:rPr>
          <w:rFonts w:ascii="Times New Roman" w:hAnsi="Times New Roman" w:cs="Times New Roman"/>
          <w:color w:val="auto"/>
          <w:sz w:val="28"/>
          <w:szCs w:val="28"/>
          <w:lang w:eastAsia="ru-RU"/>
        </w:rPr>
        <w:t>суб</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єкта господарювання</w:t>
      </w:r>
      <w:r w:rsidRPr="00B14EAB">
        <w:rPr>
          <w:rFonts w:ascii="Times New Roman" w:hAnsi="Times New Roman" w:cs="Times New Roman"/>
          <w:color w:val="auto"/>
          <w:sz w:val="28"/>
          <w:szCs w:val="28"/>
          <w:lang w:val="ru-RU" w:eastAsia="ru-RU"/>
        </w:rPr>
        <w:t>.</w:t>
      </w:r>
    </w:p>
    <w:p w14:paraId="01170EF6" w14:textId="77777777" w:rsidR="00B14EAB" w:rsidRPr="00B14EAB" w:rsidRDefault="00B14EAB" w:rsidP="00B14EAB">
      <w:pPr>
        <w:widowControl/>
        <w:spacing w:line="242"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 xml:space="preserve">.4. Договір вважається розірваним після закінчення </w:t>
      </w:r>
      <w:r w:rsidRPr="00B14EAB">
        <w:rPr>
          <w:rFonts w:ascii="Times New Roman" w:hAnsi="Times New Roman" w:cs="Times New Roman"/>
          <w:color w:val="auto"/>
          <w:sz w:val="28"/>
          <w:szCs w:val="28"/>
          <w:lang w:eastAsia="ru-RU"/>
        </w:rPr>
        <w:t>20-денного строку</w:t>
      </w:r>
      <w:r w:rsidRPr="00B14EAB">
        <w:rPr>
          <w:rFonts w:ascii="Times New Roman" w:hAnsi="Times New Roman" w:cs="Times New Roman"/>
          <w:color w:val="auto"/>
          <w:sz w:val="28"/>
          <w:szCs w:val="28"/>
          <w:lang w:val="ru-RU" w:eastAsia="ru-RU"/>
        </w:rPr>
        <w:t xml:space="preserve"> з дня одержання </w:t>
      </w:r>
      <w:r w:rsidRPr="00B14EAB">
        <w:rPr>
          <w:rFonts w:ascii="Times New Roman" w:hAnsi="Times New Roman" w:cs="Times New Roman"/>
          <w:color w:val="auto"/>
          <w:sz w:val="28"/>
          <w:szCs w:val="28"/>
          <w:lang w:eastAsia="ru-RU"/>
        </w:rPr>
        <w:t>Користувачем</w:t>
      </w:r>
      <w:r w:rsidRPr="00B14EAB">
        <w:rPr>
          <w:rFonts w:ascii="Times New Roman" w:hAnsi="Times New Roman" w:cs="Times New Roman"/>
          <w:color w:val="auto"/>
          <w:sz w:val="28"/>
          <w:szCs w:val="28"/>
          <w:lang w:val="ru-RU" w:eastAsia="ru-RU"/>
        </w:rPr>
        <w:t xml:space="preserve"> письмового повідомлення Виконавця про</w:t>
      </w:r>
      <w:r w:rsidRPr="00B14EAB">
        <w:rPr>
          <w:rFonts w:ascii="Times New Roman" w:hAnsi="Times New Roman" w:cs="Times New Roman"/>
          <w:color w:val="auto"/>
          <w:sz w:val="28"/>
          <w:szCs w:val="28"/>
          <w:lang w:eastAsia="ru-RU"/>
        </w:rPr>
        <w:t xml:space="preserve"> його</w:t>
      </w:r>
      <w:r w:rsidRPr="00B14EAB">
        <w:rPr>
          <w:rFonts w:ascii="Times New Roman" w:hAnsi="Times New Roman" w:cs="Times New Roman"/>
          <w:color w:val="auto"/>
          <w:sz w:val="28"/>
          <w:szCs w:val="28"/>
          <w:lang w:val="ru-RU" w:eastAsia="ru-RU"/>
        </w:rPr>
        <w:t xml:space="preserve"> припинення в односторонньому порядку.</w:t>
      </w:r>
    </w:p>
    <w:p w14:paraId="6CA59A07" w14:textId="77777777" w:rsidR="00B14EAB" w:rsidRPr="00B14EAB" w:rsidRDefault="00B14EAB" w:rsidP="00B14EAB">
      <w:pPr>
        <w:widowControl/>
        <w:spacing w:line="235" w:lineRule="auto"/>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Продовження додатка 2</w:t>
      </w:r>
    </w:p>
    <w:p w14:paraId="2812F442"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.5. Днем припинення Договору є:</w:t>
      </w:r>
    </w:p>
    <w:p w14:paraId="7A3154C6"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 xml:space="preserve">8.5.1 </w:t>
      </w:r>
      <w:r w:rsidRPr="00B14EAB">
        <w:rPr>
          <w:rFonts w:ascii="Times New Roman" w:hAnsi="Times New Roman" w:cs="Times New Roman"/>
          <w:color w:val="auto"/>
          <w:sz w:val="28"/>
          <w:szCs w:val="28"/>
          <w:lang w:val="ru-RU" w:eastAsia="ru-RU"/>
        </w:rPr>
        <w:t xml:space="preserve">день закінчення строку </w:t>
      </w:r>
      <w:r w:rsidRPr="00B14EAB">
        <w:rPr>
          <w:rFonts w:ascii="Times New Roman" w:hAnsi="Times New Roman" w:cs="Times New Roman"/>
          <w:color w:val="auto"/>
          <w:sz w:val="28"/>
          <w:szCs w:val="28"/>
          <w:lang w:eastAsia="ru-RU"/>
        </w:rPr>
        <w:t xml:space="preserve">його </w:t>
      </w:r>
      <w:r w:rsidRPr="00B14EAB">
        <w:rPr>
          <w:rFonts w:ascii="Times New Roman" w:hAnsi="Times New Roman" w:cs="Times New Roman"/>
          <w:color w:val="auto"/>
          <w:sz w:val="28"/>
          <w:szCs w:val="28"/>
          <w:lang w:val="ru-RU" w:eastAsia="ru-RU"/>
        </w:rPr>
        <w:t xml:space="preserve">дії, якщо Сторонами не вирішено питання продовження </w:t>
      </w:r>
      <w:r w:rsidRPr="00B14EAB">
        <w:rPr>
          <w:rFonts w:ascii="Times New Roman" w:hAnsi="Times New Roman" w:cs="Times New Roman"/>
          <w:color w:val="auto"/>
          <w:sz w:val="28"/>
          <w:szCs w:val="28"/>
          <w:lang w:eastAsia="ru-RU"/>
        </w:rPr>
        <w:t xml:space="preserve">такого </w:t>
      </w:r>
      <w:r w:rsidRPr="00B14EAB">
        <w:rPr>
          <w:rFonts w:ascii="Times New Roman" w:hAnsi="Times New Roman" w:cs="Times New Roman"/>
          <w:color w:val="auto"/>
          <w:sz w:val="28"/>
          <w:szCs w:val="28"/>
          <w:lang w:val="ru-RU" w:eastAsia="ru-RU"/>
        </w:rPr>
        <w:t>строку;</w:t>
      </w:r>
    </w:p>
    <w:p w14:paraId="518E3719"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lastRenderedPageBreak/>
        <w:t xml:space="preserve">8.5.2 </w:t>
      </w:r>
      <w:r w:rsidRPr="00B14EAB">
        <w:rPr>
          <w:rFonts w:ascii="Times New Roman" w:hAnsi="Times New Roman" w:cs="Times New Roman"/>
          <w:color w:val="auto"/>
          <w:sz w:val="28"/>
          <w:szCs w:val="28"/>
          <w:lang w:val="ru-RU" w:eastAsia="ru-RU"/>
        </w:rPr>
        <w:t xml:space="preserve">день укладення письмової угоди про припинення </w:t>
      </w:r>
      <w:r w:rsidRPr="00B14EAB">
        <w:rPr>
          <w:rFonts w:ascii="Times New Roman" w:hAnsi="Times New Roman" w:cs="Times New Roman"/>
          <w:color w:val="auto"/>
          <w:sz w:val="28"/>
          <w:szCs w:val="28"/>
          <w:lang w:eastAsia="ru-RU"/>
        </w:rPr>
        <w:t xml:space="preserve">його </w:t>
      </w:r>
      <w:r w:rsidRPr="00B14EAB">
        <w:rPr>
          <w:rFonts w:ascii="Times New Roman" w:hAnsi="Times New Roman" w:cs="Times New Roman"/>
          <w:color w:val="auto"/>
          <w:sz w:val="28"/>
          <w:szCs w:val="28"/>
          <w:lang w:val="ru-RU" w:eastAsia="ru-RU"/>
        </w:rPr>
        <w:t xml:space="preserve">дії або інша дата, зазначена </w:t>
      </w:r>
      <w:r w:rsidRPr="00B14EAB">
        <w:rPr>
          <w:rFonts w:ascii="Times New Roman" w:hAnsi="Times New Roman" w:cs="Times New Roman"/>
          <w:color w:val="auto"/>
          <w:sz w:val="28"/>
          <w:szCs w:val="28"/>
          <w:lang w:eastAsia="ru-RU"/>
        </w:rPr>
        <w:t>в</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Договорі</w:t>
      </w:r>
      <w:r w:rsidRPr="00B14EAB">
        <w:rPr>
          <w:rFonts w:ascii="Times New Roman" w:hAnsi="Times New Roman" w:cs="Times New Roman"/>
          <w:color w:val="auto"/>
          <w:sz w:val="28"/>
          <w:szCs w:val="28"/>
          <w:lang w:val="ru-RU" w:eastAsia="ru-RU"/>
        </w:rPr>
        <w:t xml:space="preserve">, у разі припинення </w:t>
      </w:r>
      <w:r w:rsidRPr="00B14EAB">
        <w:rPr>
          <w:rFonts w:ascii="Times New Roman" w:hAnsi="Times New Roman" w:cs="Times New Roman"/>
          <w:color w:val="auto"/>
          <w:sz w:val="28"/>
          <w:szCs w:val="28"/>
          <w:lang w:eastAsia="ru-RU"/>
        </w:rPr>
        <w:t xml:space="preserve">його </w:t>
      </w:r>
      <w:r w:rsidRPr="00B14EAB">
        <w:rPr>
          <w:rFonts w:ascii="Times New Roman" w:hAnsi="Times New Roman" w:cs="Times New Roman"/>
          <w:color w:val="auto"/>
          <w:sz w:val="28"/>
          <w:szCs w:val="28"/>
          <w:lang w:val="ru-RU" w:eastAsia="ru-RU"/>
        </w:rPr>
        <w:t>дії за взаємною згодою Сторін;</w:t>
      </w:r>
    </w:p>
    <w:p w14:paraId="57E4ADFF"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 xml:space="preserve">8.5.3 </w:t>
      </w:r>
      <w:r w:rsidRPr="00B14EAB">
        <w:rPr>
          <w:rFonts w:ascii="Times New Roman" w:hAnsi="Times New Roman" w:cs="Times New Roman"/>
          <w:color w:val="auto"/>
          <w:sz w:val="28"/>
          <w:szCs w:val="28"/>
          <w:lang w:val="ru-RU" w:eastAsia="ru-RU"/>
        </w:rPr>
        <w:t xml:space="preserve">наступний день після закінчення </w:t>
      </w:r>
      <w:r w:rsidRPr="00B14EAB">
        <w:rPr>
          <w:rFonts w:ascii="Times New Roman" w:hAnsi="Times New Roman" w:cs="Times New Roman"/>
          <w:color w:val="auto"/>
          <w:sz w:val="28"/>
          <w:szCs w:val="28"/>
          <w:lang w:eastAsia="ru-RU"/>
        </w:rPr>
        <w:t>20-денного строку</w:t>
      </w:r>
      <w:r w:rsidRPr="00B14EAB">
        <w:rPr>
          <w:rFonts w:ascii="Times New Roman" w:hAnsi="Times New Roman" w:cs="Times New Roman"/>
          <w:color w:val="auto"/>
          <w:sz w:val="28"/>
          <w:szCs w:val="28"/>
          <w:lang w:val="ru-RU" w:eastAsia="ru-RU"/>
        </w:rPr>
        <w:t xml:space="preserve"> після одержання </w:t>
      </w:r>
      <w:r w:rsidRPr="00B14EAB">
        <w:rPr>
          <w:rFonts w:ascii="Times New Roman" w:hAnsi="Times New Roman" w:cs="Times New Roman"/>
          <w:color w:val="auto"/>
          <w:sz w:val="28"/>
          <w:szCs w:val="28"/>
          <w:lang w:eastAsia="ru-RU"/>
        </w:rPr>
        <w:t>Користувачем</w:t>
      </w:r>
      <w:r w:rsidRPr="00B14EAB">
        <w:rPr>
          <w:rFonts w:ascii="Times New Roman" w:hAnsi="Times New Roman" w:cs="Times New Roman"/>
          <w:color w:val="auto"/>
          <w:sz w:val="28"/>
          <w:szCs w:val="28"/>
          <w:lang w:val="ru-RU" w:eastAsia="ru-RU"/>
        </w:rPr>
        <w:t xml:space="preserve"> письмового повідомлення Виконавця в порядку, </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становленому п</w:t>
      </w:r>
      <w:r w:rsidRPr="00B14EAB">
        <w:rPr>
          <w:rFonts w:ascii="Times New Roman" w:hAnsi="Times New Roman" w:cs="Times New Roman"/>
          <w:color w:val="auto"/>
          <w:sz w:val="28"/>
          <w:szCs w:val="28"/>
          <w:lang w:eastAsia="ru-RU"/>
        </w:rPr>
        <w:t>унктом</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.3 Договору;</w:t>
      </w:r>
    </w:p>
    <w:p w14:paraId="7AF3E966"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8.5.4 </w:t>
      </w:r>
      <w:r w:rsidRPr="00B14EAB">
        <w:rPr>
          <w:rFonts w:ascii="Times New Roman" w:hAnsi="Times New Roman" w:cs="Times New Roman"/>
          <w:color w:val="auto"/>
          <w:sz w:val="28"/>
          <w:szCs w:val="28"/>
          <w:lang w:val="ru-RU" w:eastAsia="ru-RU"/>
        </w:rPr>
        <w:t>день наб</w:t>
      </w:r>
      <w:r w:rsidRPr="00B14EAB">
        <w:rPr>
          <w:rFonts w:ascii="Times New Roman" w:hAnsi="Times New Roman" w:cs="Times New Roman"/>
          <w:color w:val="auto"/>
          <w:sz w:val="28"/>
          <w:szCs w:val="28"/>
          <w:lang w:eastAsia="ru-RU"/>
        </w:rPr>
        <w:t>уття чинності</w:t>
      </w:r>
      <w:r w:rsidRPr="00B14EAB">
        <w:rPr>
          <w:rFonts w:ascii="Times New Roman" w:hAnsi="Times New Roman" w:cs="Times New Roman"/>
          <w:color w:val="auto"/>
          <w:sz w:val="28"/>
          <w:szCs w:val="28"/>
          <w:lang w:val="ru-RU" w:eastAsia="ru-RU"/>
        </w:rPr>
        <w:t xml:space="preserve"> рішення</w:t>
      </w:r>
      <w:r w:rsidRPr="00B14EAB">
        <w:rPr>
          <w:rFonts w:ascii="Times New Roman" w:hAnsi="Times New Roman" w:cs="Times New Roman"/>
          <w:color w:val="auto"/>
          <w:sz w:val="28"/>
          <w:szCs w:val="28"/>
          <w:lang w:eastAsia="ru-RU"/>
        </w:rPr>
        <w:t>м</w:t>
      </w:r>
      <w:r w:rsidRPr="00B14EAB">
        <w:rPr>
          <w:rFonts w:ascii="Times New Roman" w:hAnsi="Times New Roman" w:cs="Times New Roman"/>
          <w:color w:val="auto"/>
          <w:sz w:val="28"/>
          <w:szCs w:val="28"/>
          <w:lang w:val="ru-RU" w:eastAsia="ru-RU"/>
        </w:rPr>
        <w:t xml:space="preserve"> суду в разі розірвання Договору за рішенням суду, визнання його недійсним, неукладеним, застосування наслідків нікчемної угоди.</w:t>
      </w:r>
    </w:p>
    <w:p w14:paraId="7A4DDF1E" w14:textId="77777777" w:rsidR="00B14EAB" w:rsidRPr="00B14EAB" w:rsidRDefault="00B14EAB" w:rsidP="00B14EAB">
      <w:pPr>
        <w:widowControl/>
        <w:spacing w:line="235" w:lineRule="auto"/>
        <w:ind w:firstLine="708"/>
        <w:jc w:val="both"/>
        <w:rPr>
          <w:rFonts w:ascii="Times New Roman" w:hAnsi="Times New Roman" w:cs="Times New Roman"/>
          <w:color w:val="auto"/>
          <w:sz w:val="26"/>
          <w:szCs w:val="26"/>
          <w:lang w:eastAsia="ru-RU"/>
        </w:rPr>
      </w:pPr>
    </w:p>
    <w:p w14:paraId="187585DA" w14:textId="77777777" w:rsidR="00B14EAB" w:rsidRPr="00B14EAB" w:rsidRDefault="00B14EAB" w:rsidP="00B14EAB">
      <w:pPr>
        <w:widowControl/>
        <w:spacing w:line="235" w:lineRule="auto"/>
        <w:jc w:val="center"/>
        <w:rPr>
          <w:rFonts w:ascii="Times New Roman" w:hAnsi="Times New Roman" w:cs="Times New Roman"/>
          <w:b/>
          <w:i/>
          <w:color w:val="auto"/>
          <w:sz w:val="28"/>
          <w:szCs w:val="28"/>
          <w:lang w:val="ru-RU" w:eastAsia="ru-RU"/>
        </w:rPr>
      </w:pPr>
      <w:r w:rsidRPr="00B14EAB">
        <w:rPr>
          <w:rFonts w:ascii="Times New Roman" w:hAnsi="Times New Roman" w:cs="Times New Roman"/>
          <w:b/>
          <w:i/>
          <w:color w:val="auto"/>
          <w:sz w:val="28"/>
          <w:szCs w:val="28"/>
          <w:lang w:eastAsia="ru-RU"/>
        </w:rPr>
        <w:t>9</w:t>
      </w:r>
      <w:r w:rsidRPr="00B14EAB">
        <w:rPr>
          <w:rFonts w:ascii="Times New Roman" w:hAnsi="Times New Roman" w:cs="Times New Roman"/>
          <w:b/>
          <w:i/>
          <w:color w:val="auto"/>
          <w:sz w:val="28"/>
          <w:szCs w:val="28"/>
          <w:lang w:val="ru-RU" w:eastAsia="ru-RU"/>
        </w:rPr>
        <w:t>. Відповідальність Сторін</w:t>
      </w:r>
    </w:p>
    <w:p w14:paraId="6F9CAAB9"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9</w:t>
      </w:r>
      <w:r w:rsidRPr="00B14EAB">
        <w:rPr>
          <w:rFonts w:ascii="Times New Roman" w:hAnsi="Times New Roman" w:cs="Times New Roman"/>
          <w:color w:val="auto"/>
          <w:sz w:val="28"/>
          <w:szCs w:val="28"/>
          <w:lang w:val="ru-RU" w:eastAsia="ru-RU"/>
        </w:rPr>
        <w:t>.1. За невиконання або неналежне виконання зобов’язань згідно із Договором Сторони несуть відповідальність, передбачену чинним законо</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давством України та Договором.</w:t>
      </w:r>
    </w:p>
    <w:p w14:paraId="684E73B1"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9</w:t>
      </w:r>
      <w:r w:rsidRPr="00B14EAB">
        <w:rPr>
          <w:rFonts w:ascii="Times New Roman" w:hAnsi="Times New Roman" w:cs="Times New Roman"/>
          <w:color w:val="auto"/>
          <w:sz w:val="28"/>
          <w:szCs w:val="28"/>
          <w:lang w:val="ru-RU" w:eastAsia="ru-RU"/>
        </w:rPr>
        <w:t xml:space="preserve">.2. Сторона, </w:t>
      </w:r>
      <w:r w:rsidRPr="00B14EAB">
        <w:rPr>
          <w:rFonts w:ascii="Times New Roman" w:hAnsi="Times New Roman" w:cs="Times New Roman"/>
          <w:color w:val="auto"/>
          <w:sz w:val="28"/>
          <w:szCs w:val="28"/>
          <w:lang w:eastAsia="ru-RU"/>
        </w:rPr>
        <w:t>що</w:t>
      </w:r>
      <w:r w:rsidRPr="00B14EAB">
        <w:rPr>
          <w:rFonts w:ascii="Times New Roman" w:hAnsi="Times New Roman" w:cs="Times New Roman"/>
          <w:color w:val="auto"/>
          <w:sz w:val="28"/>
          <w:szCs w:val="28"/>
          <w:lang w:val="ru-RU" w:eastAsia="ru-RU"/>
        </w:rPr>
        <w:t xml:space="preserve"> порушила зобов’язання, звільняється від відпові</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дальності, якщо вона доведе, що це порушення сталося не з її вини.</w:t>
      </w:r>
    </w:p>
    <w:p w14:paraId="24B92A24"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9</w:t>
      </w:r>
      <w:r w:rsidRPr="00B14EAB">
        <w:rPr>
          <w:rFonts w:ascii="Times New Roman" w:hAnsi="Times New Roman" w:cs="Times New Roman"/>
          <w:color w:val="auto"/>
          <w:sz w:val="28"/>
          <w:szCs w:val="28"/>
          <w:lang w:val="ru-RU" w:eastAsia="ru-RU"/>
        </w:rPr>
        <w:t xml:space="preserve">.3. За порушення строків </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 xml:space="preserve">несення плати </w:t>
      </w:r>
      <w:r w:rsidRPr="00B14EAB">
        <w:rPr>
          <w:rFonts w:ascii="Times New Roman" w:hAnsi="Times New Roman" w:cs="Times New Roman"/>
          <w:color w:val="auto"/>
          <w:sz w:val="28"/>
          <w:szCs w:val="28"/>
          <w:lang w:eastAsia="ru-RU"/>
        </w:rPr>
        <w:t>Користувач</w:t>
      </w:r>
      <w:r w:rsidRPr="00B14EAB">
        <w:rPr>
          <w:rFonts w:ascii="Times New Roman" w:hAnsi="Times New Roman" w:cs="Times New Roman"/>
          <w:color w:val="auto"/>
          <w:sz w:val="28"/>
          <w:szCs w:val="28"/>
          <w:lang w:val="ru-RU" w:eastAsia="ru-RU"/>
        </w:rPr>
        <w:t xml:space="preserve"> зобов’язаний сплатити пеню в розмірі подвійної облікової ставки Національного банку України, що діяла в період, за який сплачується пеня, розрахованої за кожен день прострочення платежу від суми заборгованості, що склалася з моменту виникнення заборгованості, включаючи день сплати заборгованості.</w:t>
      </w:r>
    </w:p>
    <w:p w14:paraId="6E925C93"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9</w:t>
      </w:r>
      <w:r w:rsidRPr="00B14EAB">
        <w:rPr>
          <w:rFonts w:ascii="Times New Roman" w:hAnsi="Times New Roman" w:cs="Times New Roman"/>
          <w:color w:val="auto"/>
          <w:sz w:val="28"/>
          <w:szCs w:val="28"/>
          <w:lang w:val="ru-RU" w:eastAsia="ru-RU"/>
        </w:rPr>
        <w:t xml:space="preserve">.4. Замовник зобов’язаний сплатити суму боргу з урахуванням </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становленого індексу інфляції за весь час прострочення, а також три відсотки річних від простроченої суми.</w:t>
      </w:r>
    </w:p>
    <w:p w14:paraId="7FF667C3"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9</w:t>
      </w:r>
      <w:r w:rsidRPr="00B14EAB">
        <w:rPr>
          <w:rFonts w:ascii="Times New Roman" w:hAnsi="Times New Roman" w:cs="Times New Roman"/>
          <w:color w:val="auto"/>
          <w:sz w:val="28"/>
          <w:szCs w:val="28"/>
          <w:lang w:val="ru-RU" w:eastAsia="ru-RU"/>
        </w:rPr>
        <w:t xml:space="preserve">.5. При погашенні суми заборгованості кошти, що сплачує </w:t>
      </w:r>
      <w:r w:rsidRPr="00B14EAB">
        <w:rPr>
          <w:rFonts w:ascii="Times New Roman" w:hAnsi="Times New Roman" w:cs="Times New Roman"/>
          <w:color w:val="auto"/>
          <w:sz w:val="28"/>
          <w:szCs w:val="28"/>
          <w:lang w:eastAsia="ru-RU"/>
        </w:rPr>
        <w:t>Користувач</w:t>
      </w:r>
      <w:r w:rsidRPr="00B14EAB">
        <w:rPr>
          <w:rFonts w:ascii="Times New Roman" w:hAnsi="Times New Roman" w:cs="Times New Roman"/>
          <w:color w:val="auto"/>
          <w:sz w:val="28"/>
          <w:szCs w:val="28"/>
          <w:lang w:val="ru-RU" w:eastAsia="ru-RU"/>
        </w:rPr>
        <w:t xml:space="preserve">, </w:t>
      </w:r>
      <w:proofErr w:type="gramStart"/>
      <w:r w:rsidRPr="00B14EAB">
        <w:rPr>
          <w:rFonts w:ascii="Times New Roman" w:hAnsi="Times New Roman" w:cs="Times New Roman"/>
          <w:color w:val="auto"/>
          <w:sz w:val="28"/>
          <w:szCs w:val="28"/>
          <w:lang w:val="ru-RU" w:eastAsia="ru-RU"/>
        </w:rPr>
        <w:t>у першу</w:t>
      </w:r>
      <w:proofErr w:type="gramEnd"/>
      <w:r w:rsidRPr="00B14EAB">
        <w:rPr>
          <w:rFonts w:ascii="Times New Roman" w:hAnsi="Times New Roman" w:cs="Times New Roman"/>
          <w:color w:val="auto"/>
          <w:sz w:val="28"/>
          <w:szCs w:val="28"/>
          <w:lang w:val="ru-RU" w:eastAsia="ru-RU"/>
        </w:rPr>
        <w:t xml:space="preserve"> чергу зараховуються до рахунку погашення пені, у наступну – на погашення заборгованості з плати за Договором.</w:t>
      </w:r>
    </w:p>
    <w:p w14:paraId="2AF7A77E" w14:textId="77777777" w:rsidR="00B14EAB" w:rsidRPr="00B14EAB" w:rsidRDefault="00B14EAB" w:rsidP="00B14EAB">
      <w:pPr>
        <w:widowControl/>
        <w:spacing w:line="235" w:lineRule="auto"/>
        <w:ind w:firstLine="57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 9</w:t>
      </w:r>
      <w:r w:rsidRPr="00B14EAB">
        <w:rPr>
          <w:rFonts w:ascii="Times New Roman" w:hAnsi="Times New Roman" w:cs="Times New Roman"/>
          <w:color w:val="auto"/>
          <w:sz w:val="28"/>
          <w:szCs w:val="28"/>
          <w:lang w:val="ru-RU" w:eastAsia="ru-RU"/>
        </w:rPr>
        <w:t xml:space="preserve">.6. Виконавець у разі погіршення властивостей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лемента</w:t>
      </w:r>
      <w:r w:rsidRPr="00B14EAB">
        <w:rPr>
          <w:rFonts w:ascii="Times New Roman" w:hAnsi="Times New Roman" w:cs="Times New Roman"/>
          <w:color w:val="auto"/>
          <w:sz w:val="28"/>
          <w:szCs w:val="28"/>
          <w:lang w:eastAsia="ru-RU"/>
        </w:rPr>
        <w:t xml:space="preserve"> благоустрою</w:t>
      </w:r>
      <w:r w:rsidRPr="00B14EAB">
        <w:rPr>
          <w:rFonts w:ascii="Times New Roman" w:hAnsi="Times New Roman" w:cs="Times New Roman"/>
          <w:color w:val="auto"/>
          <w:sz w:val="28"/>
          <w:szCs w:val="28"/>
          <w:lang w:val="ru-RU" w:eastAsia="ru-RU"/>
        </w:rPr>
        <w:t>, пов’язаних зі зміною його стану або його знищення</w:t>
      </w:r>
      <w:r w:rsidRPr="00B14EAB">
        <w:rPr>
          <w:rFonts w:ascii="Times New Roman" w:hAnsi="Times New Roman" w:cs="Times New Roman"/>
          <w:color w:val="auto"/>
          <w:sz w:val="28"/>
          <w:szCs w:val="28"/>
          <w:lang w:eastAsia="ru-RU"/>
        </w:rPr>
        <w:t xml:space="preserve"> Користувачем</w:t>
      </w:r>
      <w:r w:rsidRPr="00B14EAB">
        <w:rPr>
          <w:rFonts w:ascii="Times New Roman" w:hAnsi="Times New Roman" w:cs="Times New Roman"/>
          <w:color w:val="auto"/>
          <w:sz w:val="28"/>
          <w:szCs w:val="28"/>
          <w:lang w:val="ru-RU" w:eastAsia="ru-RU"/>
        </w:rPr>
        <w:t xml:space="preserve">, має право на відшкодування збитків </w:t>
      </w:r>
      <w:proofErr w:type="gramStart"/>
      <w:r w:rsidRPr="00B14EAB">
        <w:rPr>
          <w:rFonts w:ascii="Times New Roman" w:hAnsi="Times New Roman" w:cs="Times New Roman"/>
          <w:color w:val="auto"/>
          <w:sz w:val="28"/>
          <w:szCs w:val="28"/>
          <w:lang w:val="ru-RU" w:eastAsia="ru-RU"/>
        </w:rPr>
        <w:t>у порядку</w:t>
      </w:r>
      <w:proofErr w:type="gramEnd"/>
      <w:r w:rsidRPr="00B14EAB">
        <w:rPr>
          <w:rFonts w:ascii="Times New Roman" w:hAnsi="Times New Roman" w:cs="Times New Roman"/>
          <w:color w:val="auto"/>
          <w:sz w:val="28"/>
          <w:szCs w:val="28"/>
          <w:lang w:val="ru-RU" w:eastAsia="ru-RU"/>
        </w:rPr>
        <w:t>, визначеному чинним законодавством</w:t>
      </w:r>
      <w:r w:rsidRPr="00B14EAB">
        <w:rPr>
          <w:rFonts w:ascii="Times New Roman" w:hAnsi="Times New Roman" w:cs="Times New Roman"/>
          <w:color w:val="auto"/>
          <w:sz w:val="28"/>
          <w:szCs w:val="28"/>
          <w:lang w:eastAsia="ru-RU"/>
        </w:rPr>
        <w:t xml:space="preserve"> України</w:t>
      </w:r>
      <w:r w:rsidRPr="00B14EAB">
        <w:rPr>
          <w:rFonts w:ascii="Times New Roman" w:hAnsi="Times New Roman" w:cs="Times New Roman"/>
          <w:color w:val="auto"/>
          <w:sz w:val="28"/>
          <w:szCs w:val="28"/>
          <w:lang w:val="ru-RU" w:eastAsia="ru-RU"/>
        </w:rPr>
        <w:t>.</w:t>
      </w:r>
    </w:p>
    <w:p w14:paraId="79E145CA" w14:textId="77777777" w:rsidR="00B14EAB" w:rsidRPr="00B14EAB" w:rsidRDefault="00B14EAB" w:rsidP="00B14EAB">
      <w:pPr>
        <w:widowControl/>
        <w:spacing w:line="235" w:lineRule="auto"/>
        <w:rPr>
          <w:rFonts w:ascii="Times New Roman" w:hAnsi="Times New Roman" w:cs="Times New Roman"/>
          <w:color w:val="auto"/>
          <w:sz w:val="26"/>
          <w:szCs w:val="26"/>
          <w:lang w:val="ru-RU" w:eastAsia="ru-RU"/>
        </w:rPr>
      </w:pPr>
    </w:p>
    <w:p w14:paraId="523F5F5A" w14:textId="77777777" w:rsidR="00B14EAB" w:rsidRPr="00B14EAB" w:rsidRDefault="00B14EAB" w:rsidP="00B14EAB">
      <w:pPr>
        <w:widowControl/>
        <w:spacing w:line="235" w:lineRule="auto"/>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10</w:t>
      </w:r>
      <w:r w:rsidRPr="00B14EAB">
        <w:rPr>
          <w:rFonts w:ascii="Times New Roman" w:hAnsi="Times New Roman" w:cs="Times New Roman"/>
          <w:b/>
          <w:i/>
          <w:color w:val="auto"/>
          <w:sz w:val="28"/>
          <w:szCs w:val="28"/>
          <w:lang w:val="ru-RU" w:eastAsia="ru-RU"/>
        </w:rPr>
        <w:t xml:space="preserve">. Порядок повернення </w:t>
      </w:r>
      <w:r w:rsidRPr="00B14EAB">
        <w:rPr>
          <w:rFonts w:ascii="Times New Roman" w:hAnsi="Times New Roman" w:cs="Times New Roman"/>
          <w:b/>
          <w:i/>
          <w:color w:val="auto"/>
          <w:sz w:val="28"/>
          <w:szCs w:val="28"/>
          <w:lang w:eastAsia="ru-RU"/>
        </w:rPr>
        <w:t>е</w:t>
      </w:r>
      <w:r w:rsidRPr="00B14EAB">
        <w:rPr>
          <w:rFonts w:ascii="Times New Roman" w:hAnsi="Times New Roman" w:cs="Times New Roman"/>
          <w:b/>
          <w:i/>
          <w:color w:val="auto"/>
          <w:sz w:val="28"/>
          <w:szCs w:val="28"/>
          <w:lang w:val="ru-RU" w:eastAsia="ru-RU"/>
        </w:rPr>
        <w:t>лемента</w:t>
      </w:r>
      <w:r w:rsidRPr="00B14EAB">
        <w:rPr>
          <w:rFonts w:ascii="Times New Roman" w:hAnsi="Times New Roman" w:cs="Times New Roman"/>
          <w:b/>
          <w:i/>
          <w:color w:val="auto"/>
          <w:sz w:val="28"/>
          <w:szCs w:val="28"/>
          <w:lang w:eastAsia="ru-RU"/>
        </w:rPr>
        <w:t xml:space="preserve"> благоустрою</w:t>
      </w:r>
    </w:p>
    <w:p w14:paraId="6439DB08"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10</w:t>
      </w:r>
      <w:r w:rsidRPr="00B14EAB">
        <w:rPr>
          <w:rFonts w:ascii="Times New Roman" w:hAnsi="Times New Roman" w:cs="Times New Roman"/>
          <w:color w:val="auto"/>
          <w:sz w:val="28"/>
          <w:szCs w:val="28"/>
          <w:lang w:val="ru-RU" w:eastAsia="ru-RU"/>
        </w:rPr>
        <w:t xml:space="preserve">.1. Після припинення дії Договору </w:t>
      </w:r>
      <w:r w:rsidRPr="00B14EAB">
        <w:rPr>
          <w:rFonts w:ascii="Times New Roman" w:hAnsi="Times New Roman" w:cs="Times New Roman"/>
          <w:color w:val="auto"/>
          <w:sz w:val="28"/>
          <w:szCs w:val="28"/>
          <w:lang w:eastAsia="ru-RU"/>
        </w:rPr>
        <w:t xml:space="preserve">Користувач у 10-денний строк звільняє елемент благоустрою від споруди та приводить його </w:t>
      </w:r>
      <w:proofErr w:type="gramStart"/>
      <w:r w:rsidRPr="00B14EAB">
        <w:rPr>
          <w:rFonts w:ascii="Times New Roman" w:hAnsi="Times New Roman" w:cs="Times New Roman"/>
          <w:color w:val="auto"/>
          <w:sz w:val="28"/>
          <w:szCs w:val="28"/>
          <w:lang w:eastAsia="ru-RU"/>
        </w:rPr>
        <w:t>у стан</w:t>
      </w:r>
      <w:proofErr w:type="gramEnd"/>
      <w:r w:rsidRPr="00B14EAB">
        <w:rPr>
          <w:rFonts w:ascii="Times New Roman" w:hAnsi="Times New Roman" w:cs="Times New Roman"/>
          <w:color w:val="auto"/>
          <w:sz w:val="28"/>
          <w:szCs w:val="28"/>
          <w:lang w:eastAsia="ru-RU"/>
        </w:rPr>
        <w:t>, не гірший порівняно з тим, що був на дату укладення Договору, та повертає елемент благоустрою Виконавцю.</w:t>
      </w:r>
    </w:p>
    <w:p w14:paraId="1A94ABDC"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10</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2. Ф</w:t>
      </w:r>
      <w:r w:rsidRPr="00B14EAB">
        <w:rPr>
          <w:rFonts w:ascii="Times New Roman" w:hAnsi="Times New Roman" w:cs="Times New Roman"/>
          <w:color w:val="auto"/>
          <w:sz w:val="28"/>
          <w:szCs w:val="28"/>
          <w:lang w:val="ru-RU" w:eastAsia="ru-RU"/>
        </w:rPr>
        <w:t>актичн</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 xml:space="preserve"> звільнення </w:t>
      </w:r>
      <w:r w:rsidRPr="00B14EAB">
        <w:rPr>
          <w:rFonts w:ascii="Times New Roman" w:hAnsi="Times New Roman" w:cs="Times New Roman"/>
          <w:color w:val="auto"/>
          <w:sz w:val="28"/>
          <w:szCs w:val="28"/>
          <w:lang w:eastAsia="ru-RU"/>
        </w:rPr>
        <w:t>Користувачем е</w:t>
      </w:r>
      <w:r w:rsidRPr="00B14EAB">
        <w:rPr>
          <w:rFonts w:ascii="Times New Roman" w:hAnsi="Times New Roman" w:cs="Times New Roman"/>
          <w:color w:val="auto"/>
          <w:sz w:val="28"/>
          <w:szCs w:val="28"/>
          <w:lang w:val="ru-RU" w:eastAsia="ru-RU"/>
        </w:rPr>
        <w:t>лемент</w:t>
      </w:r>
      <w:r w:rsidRPr="00B14EAB">
        <w:rPr>
          <w:rFonts w:ascii="Times New Roman" w:hAnsi="Times New Roman" w:cs="Times New Roman"/>
          <w:color w:val="auto"/>
          <w:sz w:val="28"/>
          <w:szCs w:val="28"/>
          <w:lang w:eastAsia="ru-RU"/>
        </w:rPr>
        <w:t>а</w:t>
      </w:r>
      <w:r w:rsidRPr="00B14EAB">
        <w:rPr>
          <w:rFonts w:ascii="Times New Roman" w:hAnsi="Times New Roman" w:cs="Times New Roman"/>
          <w:color w:val="auto"/>
          <w:sz w:val="28"/>
          <w:szCs w:val="28"/>
          <w:lang w:val="ru-RU" w:eastAsia="ru-RU"/>
        </w:rPr>
        <w:t xml:space="preserve"> благоустрою</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підтвер</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джується наданими Виконавц</w:t>
      </w:r>
      <w:r w:rsidRPr="00B14EAB">
        <w:rPr>
          <w:rFonts w:ascii="Times New Roman" w:hAnsi="Times New Roman" w:cs="Times New Roman"/>
          <w:color w:val="auto"/>
          <w:sz w:val="28"/>
          <w:szCs w:val="28"/>
          <w:lang w:eastAsia="ru-RU"/>
        </w:rPr>
        <w:t>ю</w:t>
      </w:r>
      <w:r w:rsidRPr="00B14EAB">
        <w:rPr>
          <w:rFonts w:ascii="Times New Roman" w:hAnsi="Times New Roman" w:cs="Times New Roman"/>
          <w:color w:val="auto"/>
          <w:sz w:val="28"/>
          <w:szCs w:val="28"/>
          <w:lang w:val="ru-RU" w:eastAsia="ru-RU"/>
        </w:rPr>
        <w:t xml:space="preserve"> доказами.</w:t>
      </w:r>
    </w:p>
    <w:p w14:paraId="5491C441"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10</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 xml:space="preserve">. У разі невиконання </w:t>
      </w:r>
      <w:r w:rsidRPr="00B14EAB">
        <w:rPr>
          <w:rFonts w:ascii="Times New Roman" w:hAnsi="Times New Roman" w:cs="Times New Roman"/>
          <w:color w:val="auto"/>
          <w:sz w:val="28"/>
          <w:szCs w:val="28"/>
          <w:lang w:eastAsia="ru-RU"/>
        </w:rPr>
        <w:t>Користувачем</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пунктів </w:t>
      </w:r>
      <w:r w:rsidRPr="00B14EAB">
        <w:rPr>
          <w:rFonts w:ascii="Times New Roman" w:hAnsi="Times New Roman" w:cs="Times New Roman"/>
          <w:color w:val="auto"/>
          <w:sz w:val="28"/>
          <w:szCs w:val="28"/>
          <w:lang w:val="ru-RU" w:eastAsia="ru-RU"/>
        </w:rPr>
        <w:t>9.1</w:t>
      </w:r>
      <w:r w:rsidRPr="00B14EAB">
        <w:rPr>
          <w:rFonts w:ascii="Times New Roman" w:hAnsi="Times New Roman" w:cs="Times New Roman"/>
          <w:color w:val="auto"/>
          <w:sz w:val="28"/>
          <w:szCs w:val="28"/>
          <w:lang w:eastAsia="ru-RU"/>
        </w:rPr>
        <w:t>, 9.2</w:t>
      </w:r>
      <w:r w:rsidRPr="00B14EAB">
        <w:rPr>
          <w:rFonts w:ascii="Times New Roman" w:hAnsi="Times New Roman" w:cs="Times New Roman"/>
          <w:color w:val="auto"/>
          <w:sz w:val="28"/>
          <w:szCs w:val="28"/>
          <w:lang w:val="ru-RU" w:eastAsia="ru-RU"/>
        </w:rPr>
        <w:t xml:space="preserve"> Договору щодо </w:t>
      </w:r>
      <w:proofErr w:type="gramStart"/>
      <w:r w:rsidRPr="00B14EAB">
        <w:rPr>
          <w:rFonts w:ascii="Times New Roman" w:hAnsi="Times New Roman" w:cs="Times New Roman"/>
          <w:color w:val="auto"/>
          <w:sz w:val="28"/>
          <w:szCs w:val="28"/>
          <w:lang w:val="ru-RU" w:eastAsia="ru-RU"/>
        </w:rPr>
        <w:t xml:space="preserve">добровільного </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звільнення</w:t>
      </w:r>
      <w:proofErr w:type="gramEnd"/>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 xml:space="preserve">та </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 xml:space="preserve">повернення </w:t>
      </w:r>
      <w:r w:rsidRPr="00B14EAB">
        <w:rPr>
          <w:rFonts w:ascii="Times New Roman" w:hAnsi="Times New Roman" w:cs="Times New Roman"/>
          <w:color w:val="auto"/>
          <w:sz w:val="28"/>
          <w:szCs w:val="28"/>
          <w:lang w:eastAsia="ru-RU"/>
        </w:rPr>
        <w:t xml:space="preserve"> е</w:t>
      </w:r>
      <w:r w:rsidRPr="00B14EAB">
        <w:rPr>
          <w:rFonts w:ascii="Times New Roman" w:hAnsi="Times New Roman" w:cs="Times New Roman"/>
          <w:color w:val="auto"/>
          <w:sz w:val="28"/>
          <w:szCs w:val="28"/>
          <w:lang w:val="ru-RU" w:eastAsia="ru-RU"/>
        </w:rPr>
        <w:t>лемента</w:t>
      </w:r>
      <w:r w:rsidRPr="00B14EAB">
        <w:rPr>
          <w:rFonts w:ascii="Times New Roman" w:hAnsi="Times New Roman" w:cs="Times New Roman"/>
          <w:color w:val="auto"/>
          <w:sz w:val="28"/>
          <w:szCs w:val="28"/>
          <w:lang w:eastAsia="ru-RU"/>
        </w:rPr>
        <w:t xml:space="preserve"> благоустрою,</w:t>
      </w:r>
      <w:r w:rsidRPr="00B14EAB">
        <w:rPr>
          <w:rFonts w:ascii="Times New Roman" w:hAnsi="Times New Roman" w:cs="Times New Roman"/>
          <w:color w:val="auto"/>
          <w:sz w:val="28"/>
          <w:szCs w:val="28"/>
          <w:lang w:val="ru-RU" w:eastAsia="ru-RU"/>
        </w:rPr>
        <w:t xml:space="preserve"> так</w:t>
      </w:r>
      <w:r w:rsidRPr="00B14EAB">
        <w:rPr>
          <w:rFonts w:ascii="Times New Roman" w:hAnsi="Times New Roman" w:cs="Times New Roman"/>
          <w:color w:val="auto"/>
          <w:sz w:val="28"/>
          <w:szCs w:val="28"/>
          <w:lang w:eastAsia="ru-RU"/>
        </w:rPr>
        <w:t>а</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споруда</w:t>
      </w:r>
      <w:r w:rsidRPr="00B14EAB">
        <w:rPr>
          <w:rFonts w:ascii="Times New Roman" w:hAnsi="Times New Roman" w:cs="Times New Roman"/>
          <w:color w:val="auto"/>
          <w:sz w:val="28"/>
          <w:szCs w:val="28"/>
          <w:lang w:val="ru-RU" w:eastAsia="ru-RU"/>
        </w:rPr>
        <w:t xml:space="preserve"> може бути демонтован</w:t>
      </w:r>
      <w:r w:rsidRPr="00B14EAB">
        <w:rPr>
          <w:rFonts w:ascii="Times New Roman" w:hAnsi="Times New Roman" w:cs="Times New Roman"/>
          <w:color w:val="auto"/>
          <w:sz w:val="28"/>
          <w:szCs w:val="28"/>
          <w:lang w:eastAsia="ru-RU"/>
        </w:rPr>
        <w:t>а</w:t>
      </w:r>
      <w:r w:rsidRPr="00B14EAB">
        <w:rPr>
          <w:rFonts w:ascii="Times New Roman" w:hAnsi="Times New Roman" w:cs="Times New Roman"/>
          <w:color w:val="auto"/>
          <w:sz w:val="28"/>
          <w:szCs w:val="28"/>
          <w:lang w:val="ru-RU" w:eastAsia="ru-RU"/>
        </w:rPr>
        <w:t xml:space="preserve"> Виконавцем самостійно або із </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залученням</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 xml:space="preserve"> третіх </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осіб.</w:t>
      </w:r>
    </w:p>
    <w:p w14:paraId="7722C754" w14:textId="77777777" w:rsidR="00B14EAB" w:rsidRPr="00B14EAB" w:rsidRDefault="00B14EAB" w:rsidP="00B14EAB">
      <w:pPr>
        <w:widowControl/>
        <w:spacing w:line="242" w:lineRule="auto"/>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Продовження додатка 2</w:t>
      </w:r>
    </w:p>
    <w:p w14:paraId="0C45D9EE" w14:textId="77777777" w:rsidR="00B14EAB" w:rsidRPr="00B14EAB" w:rsidRDefault="00B14EAB" w:rsidP="00B14EAB">
      <w:pPr>
        <w:widowControl/>
        <w:spacing w:line="235" w:lineRule="auto"/>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У такому разі демонтован</w:t>
      </w:r>
      <w:r w:rsidRPr="00B14EAB">
        <w:rPr>
          <w:rFonts w:ascii="Times New Roman" w:hAnsi="Times New Roman" w:cs="Times New Roman"/>
          <w:color w:val="auto"/>
          <w:sz w:val="28"/>
          <w:szCs w:val="28"/>
          <w:lang w:eastAsia="ru-RU"/>
        </w:rPr>
        <w:t>а</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споруда</w:t>
      </w:r>
      <w:r w:rsidRPr="00B14EAB">
        <w:rPr>
          <w:rFonts w:ascii="Times New Roman" w:hAnsi="Times New Roman" w:cs="Times New Roman"/>
          <w:color w:val="auto"/>
          <w:sz w:val="28"/>
          <w:szCs w:val="28"/>
          <w:lang w:val="ru-RU" w:eastAsia="ru-RU"/>
        </w:rPr>
        <w:t xml:space="preserve"> повертається </w:t>
      </w:r>
      <w:r w:rsidRPr="00B14EAB">
        <w:rPr>
          <w:rFonts w:ascii="Times New Roman" w:hAnsi="Times New Roman" w:cs="Times New Roman"/>
          <w:color w:val="auto"/>
          <w:sz w:val="28"/>
          <w:szCs w:val="28"/>
          <w:lang w:eastAsia="ru-RU"/>
        </w:rPr>
        <w:t>Користувачу</w:t>
      </w:r>
      <w:r w:rsidRPr="00B14EAB">
        <w:rPr>
          <w:rFonts w:ascii="Times New Roman" w:hAnsi="Times New Roman" w:cs="Times New Roman"/>
          <w:color w:val="auto"/>
          <w:sz w:val="28"/>
          <w:szCs w:val="28"/>
          <w:lang w:val="ru-RU" w:eastAsia="ru-RU"/>
        </w:rPr>
        <w:t xml:space="preserve"> після компен</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сації витрат, пов’язаних з</w:t>
      </w:r>
      <w:r w:rsidRPr="00B14EAB">
        <w:rPr>
          <w:rFonts w:ascii="Times New Roman" w:hAnsi="Times New Roman" w:cs="Times New Roman"/>
          <w:color w:val="auto"/>
          <w:sz w:val="28"/>
          <w:szCs w:val="28"/>
          <w:lang w:eastAsia="ru-RU"/>
        </w:rPr>
        <w:t xml:space="preserve"> її</w:t>
      </w:r>
      <w:r w:rsidRPr="00B14EAB">
        <w:rPr>
          <w:rFonts w:ascii="Times New Roman" w:hAnsi="Times New Roman" w:cs="Times New Roman"/>
          <w:color w:val="auto"/>
          <w:sz w:val="28"/>
          <w:szCs w:val="28"/>
          <w:lang w:val="ru-RU" w:eastAsia="ru-RU"/>
        </w:rPr>
        <w:t xml:space="preserve"> демонтажем, транспортуванням та зберіганням.</w:t>
      </w:r>
    </w:p>
    <w:p w14:paraId="6EC62F0A" w14:textId="77777777" w:rsidR="00B14EAB" w:rsidRPr="00B14EAB" w:rsidRDefault="00B14EAB" w:rsidP="00B14EAB">
      <w:pPr>
        <w:autoSpaceDE w:val="0"/>
        <w:autoSpaceDN w:val="0"/>
        <w:adjustRightInd w:val="0"/>
        <w:spacing w:line="235" w:lineRule="auto"/>
        <w:ind w:firstLine="570"/>
        <w:jc w:val="center"/>
        <w:rPr>
          <w:rFonts w:ascii="Times New Roman" w:hAnsi="Times New Roman" w:cs="Times New Roman"/>
          <w:b/>
          <w:i/>
          <w:color w:val="auto"/>
          <w:sz w:val="18"/>
          <w:szCs w:val="18"/>
          <w:lang w:eastAsia="ru-RU"/>
        </w:rPr>
      </w:pPr>
    </w:p>
    <w:p w14:paraId="44077996" w14:textId="77777777" w:rsidR="00B14EAB" w:rsidRPr="00B14EAB" w:rsidRDefault="00B14EAB" w:rsidP="00B14EAB">
      <w:pPr>
        <w:autoSpaceDE w:val="0"/>
        <w:autoSpaceDN w:val="0"/>
        <w:adjustRightInd w:val="0"/>
        <w:spacing w:line="235" w:lineRule="auto"/>
        <w:ind w:firstLine="570"/>
        <w:jc w:val="center"/>
        <w:rPr>
          <w:rFonts w:ascii="Times New Roman" w:hAnsi="Times New Roman" w:cs="Times New Roman"/>
          <w:b/>
          <w:i/>
          <w:color w:val="auto"/>
          <w:sz w:val="28"/>
          <w:szCs w:val="28"/>
          <w:lang w:val="ru-RU" w:eastAsia="ru-RU"/>
        </w:rPr>
      </w:pPr>
      <w:r w:rsidRPr="00B14EAB">
        <w:rPr>
          <w:rFonts w:ascii="Times New Roman" w:hAnsi="Times New Roman" w:cs="Times New Roman"/>
          <w:b/>
          <w:i/>
          <w:color w:val="auto"/>
          <w:sz w:val="28"/>
          <w:szCs w:val="28"/>
          <w:lang w:val="ru-RU" w:eastAsia="ru-RU"/>
        </w:rPr>
        <w:t>11. Прикінцеві положення</w:t>
      </w:r>
    </w:p>
    <w:p w14:paraId="6DD03925"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lastRenderedPageBreak/>
        <w:t xml:space="preserve">11.1. Усі спори, пов’язані з виконанням Договору, вирішуються </w:t>
      </w:r>
      <w:proofErr w:type="gramStart"/>
      <w:r w:rsidRPr="00B14EAB">
        <w:rPr>
          <w:rFonts w:ascii="Times New Roman" w:hAnsi="Times New Roman" w:cs="Times New Roman"/>
          <w:color w:val="auto"/>
          <w:sz w:val="28"/>
          <w:szCs w:val="28"/>
          <w:lang w:val="ru-RU" w:eastAsia="ru-RU"/>
        </w:rPr>
        <w:t>Сторо</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нами</w:t>
      </w:r>
      <w:proofErr w:type="gramEnd"/>
      <w:r w:rsidRPr="00B14EAB">
        <w:rPr>
          <w:rFonts w:ascii="Times New Roman" w:hAnsi="Times New Roman" w:cs="Times New Roman"/>
          <w:color w:val="auto"/>
          <w:sz w:val="28"/>
          <w:szCs w:val="28"/>
          <w:lang w:val="ru-RU" w:eastAsia="ru-RU"/>
        </w:rPr>
        <w:t xml:space="preserve"> шляхом </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 xml:space="preserve">життя заходів для досудового </w:t>
      </w:r>
      <w:r w:rsidRPr="00B14EAB">
        <w:rPr>
          <w:rFonts w:ascii="Times New Roman" w:hAnsi="Times New Roman" w:cs="Times New Roman"/>
          <w:color w:val="auto"/>
          <w:sz w:val="28"/>
          <w:szCs w:val="28"/>
          <w:lang w:eastAsia="ru-RU"/>
        </w:rPr>
        <w:t xml:space="preserve">(претензійного) </w:t>
      </w:r>
      <w:r w:rsidRPr="00B14EAB">
        <w:rPr>
          <w:rFonts w:ascii="Times New Roman" w:hAnsi="Times New Roman" w:cs="Times New Roman"/>
          <w:color w:val="auto"/>
          <w:sz w:val="28"/>
          <w:szCs w:val="28"/>
          <w:lang w:val="ru-RU" w:eastAsia="ru-RU"/>
        </w:rPr>
        <w:t>врегулювання спору за домовленістю між собою.</w:t>
      </w:r>
    </w:p>
    <w:p w14:paraId="682D2F7C"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 xml:space="preserve">11.2. </w:t>
      </w:r>
      <w:r w:rsidRPr="00B14EAB">
        <w:rPr>
          <w:rFonts w:ascii="Times New Roman" w:hAnsi="Times New Roman" w:cs="Times New Roman"/>
          <w:color w:val="auto"/>
          <w:sz w:val="28"/>
          <w:szCs w:val="28"/>
          <w:lang w:val="ru-RU" w:eastAsia="ru-RU"/>
        </w:rPr>
        <w:t>Спори, не врегульовані Сторонами в претензійному порядку, пере</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даються на розгляд суду </w:t>
      </w:r>
      <w:proofErr w:type="gramStart"/>
      <w:r w:rsidRPr="00B14EAB">
        <w:rPr>
          <w:rFonts w:ascii="Times New Roman" w:hAnsi="Times New Roman" w:cs="Times New Roman"/>
          <w:color w:val="auto"/>
          <w:sz w:val="28"/>
          <w:szCs w:val="28"/>
          <w:lang w:eastAsia="ru-RU"/>
        </w:rPr>
        <w:t>в порядку</w:t>
      </w:r>
      <w:proofErr w:type="gramEnd"/>
      <w:r w:rsidRPr="00B14EAB">
        <w:rPr>
          <w:rFonts w:ascii="Times New Roman" w:hAnsi="Times New Roman" w:cs="Times New Roman"/>
          <w:color w:val="auto"/>
          <w:sz w:val="28"/>
          <w:szCs w:val="28"/>
          <w:lang w:eastAsia="ru-RU"/>
        </w:rPr>
        <w:t>, установленному чинним законодавством України</w:t>
      </w:r>
      <w:r w:rsidRPr="00B14EAB">
        <w:rPr>
          <w:rFonts w:ascii="Times New Roman" w:hAnsi="Times New Roman" w:cs="Times New Roman"/>
          <w:color w:val="auto"/>
          <w:sz w:val="28"/>
          <w:szCs w:val="28"/>
          <w:lang w:val="ru-RU" w:eastAsia="ru-RU"/>
        </w:rPr>
        <w:t>.</w:t>
      </w:r>
    </w:p>
    <w:p w14:paraId="28838961"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11.</w:t>
      </w: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З</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усіх</w:t>
      </w:r>
      <w:r w:rsidRPr="00B14EAB">
        <w:rPr>
          <w:rFonts w:ascii="Times New Roman" w:hAnsi="Times New Roman" w:cs="Times New Roman"/>
          <w:color w:val="auto"/>
          <w:sz w:val="28"/>
          <w:szCs w:val="28"/>
          <w:lang w:val="ru-RU" w:eastAsia="ru-RU"/>
        </w:rPr>
        <w:t xml:space="preserve"> питань, не врегульовани</w:t>
      </w:r>
      <w:r w:rsidRPr="00B14EAB">
        <w:rPr>
          <w:rFonts w:ascii="Times New Roman" w:hAnsi="Times New Roman" w:cs="Times New Roman"/>
          <w:color w:val="auto"/>
          <w:sz w:val="28"/>
          <w:szCs w:val="28"/>
          <w:lang w:eastAsia="ru-RU"/>
        </w:rPr>
        <w:t xml:space="preserve">х </w:t>
      </w:r>
      <w:r w:rsidRPr="00B14EAB">
        <w:rPr>
          <w:rFonts w:ascii="Times New Roman" w:hAnsi="Times New Roman" w:cs="Times New Roman"/>
          <w:color w:val="auto"/>
          <w:sz w:val="28"/>
          <w:szCs w:val="28"/>
          <w:lang w:val="ru-RU" w:eastAsia="ru-RU"/>
        </w:rPr>
        <w:t>Договором, Сторони керуються Положенням</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 xml:space="preserve">про надання права тимчасового користування окремими елементами благоустрою комунальної власності та їх частинами </w:t>
      </w:r>
      <w:r w:rsidRPr="00B14EAB">
        <w:rPr>
          <w:rFonts w:ascii="Times New Roman" w:hAnsi="Times New Roman" w:cs="Times New Roman"/>
          <w:color w:val="auto"/>
          <w:sz w:val="28"/>
          <w:szCs w:val="28"/>
          <w:lang w:eastAsia="ru-RU"/>
        </w:rPr>
        <w:t xml:space="preserve">при </w:t>
      </w:r>
      <w:r w:rsidRPr="00B14EAB">
        <w:rPr>
          <w:rFonts w:ascii="Times New Roman" w:hAnsi="Times New Roman" w:cs="Times New Roman"/>
          <w:color w:val="auto"/>
          <w:sz w:val="28"/>
          <w:szCs w:val="28"/>
          <w:lang w:val="ru-RU" w:eastAsia="ru-RU"/>
        </w:rPr>
        <w:t>розміщенн</w:t>
      </w:r>
      <w:r w:rsidRPr="00B14EAB">
        <w:rPr>
          <w:rFonts w:ascii="Times New Roman" w:hAnsi="Times New Roman" w:cs="Times New Roman"/>
          <w:color w:val="auto"/>
          <w:sz w:val="28"/>
          <w:szCs w:val="28"/>
          <w:lang w:eastAsia="ru-RU"/>
        </w:rPr>
        <w:t>і</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тимчасових споруд</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для здійснення підприємницької діяльності </w:t>
      </w:r>
      <w:r w:rsidRPr="00B14EAB">
        <w:rPr>
          <w:rFonts w:ascii="Times New Roman" w:hAnsi="Times New Roman" w:cs="Times New Roman"/>
          <w:color w:val="auto"/>
          <w:sz w:val="28"/>
          <w:szCs w:val="28"/>
          <w:lang w:val="ru-RU" w:eastAsia="ru-RU"/>
        </w:rPr>
        <w:t>на територі</w:t>
      </w:r>
      <w:r w:rsidRPr="00B14EAB">
        <w:rPr>
          <w:rFonts w:ascii="Times New Roman" w:hAnsi="Times New Roman" w:cs="Times New Roman"/>
          <w:color w:val="auto"/>
          <w:sz w:val="28"/>
          <w:szCs w:val="28"/>
          <w:lang w:eastAsia="ru-RU"/>
        </w:rPr>
        <w:t>ях адміністративних районів</w:t>
      </w:r>
      <w:r w:rsidRPr="00B14EAB">
        <w:rPr>
          <w:rFonts w:ascii="Times New Roman" w:hAnsi="Times New Roman" w:cs="Times New Roman"/>
          <w:color w:val="auto"/>
          <w:sz w:val="28"/>
          <w:szCs w:val="28"/>
          <w:lang w:val="ru-RU" w:eastAsia="ru-RU"/>
        </w:rPr>
        <w:t xml:space="preserve"> м</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 Кривого Рогу</w:t>
      </w:r>
      <w:r w:rsidRPr="00B14EAB">
        <w:rPr>
          <w:rFonts w:ascii="Times New Roman" w:hAnsi="Times New Roman" w:cs="Times New Roman"/>
          <w:color w:val="auto"/>
          <w:sz w:val="28"/>
          <w:szCs w:val="28"/>
          <w:lang w:eastAsia="ru-RU"/>
        </w:rPr>
        <w:t xml:space="preserve">, іншими нормативно-правовими актами, ухваленими міською радою, її виконкомом та </w:t>
      </w:r>
      <w:r w:rsidRPr="00B14EAB">
        <w:rPr>
          <w:rFonts w:ascii="Times New Roman" w:hAnsi="Times New Roman" w:cs="Times New Roman"/>
          <w:color w:val="auto"/>
          <w:sz w:val="28"/>
          <w:szCs w:val="28"/>
          <w:lang w:val="ru-RU" w:eastAsia="ru-RU"/>
        </w:rPr>
        <w:t>чинним законодавством України.</w:t>
      </w:r>
    </w:p>
    <w:p w14:paraId="593A2634"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11.</w:t>
      </w:r>
      <w:r w:rsidRPr="00B14EAB">
        <w:rPr>
          <w:rFonts w:ascii="Times New Roman" w:hAnsi="Times New Roman" w:cs="Times New Roman"/>
          <w:color w:val="auto"/>
          <w:sz w:val="28"/>
          <w:szCs w:val="28"/>
          <w:lang w:eastAsia="ru-RU"/>
        </w:rPr>
        <w:t>4</w:t>
      </w:r>
      <w:r w:rsidRPr="00B14EAB">
        <w:rPr>
          <w:rFonts w:ascii="Times New Roman" w:hAnsi="Times New Roman" w:cs="Times New Roman"/>
          <w:color w:val="auto"/>
          <w:sz w:val="28"/>
          <w:szCs w:val="28"/>
          <w:lang w:val="ru-RU" w:eastAsia="ru-RU"/>
        </w:rPr>
        <w:t xml:space="preserve">. Додаткові угоди до Договору є його невід’ємними частинами </w:t>
      </w:r>
      <w:r w:rsidRPr="00B14EAB">
        <w:rPr>
          <w:rFonts w:ascii="Times New Roman" w:hAnsi="Times New Roman" w:cs="Times New Roman"/>
          <w:color w:val="auto"/>
          <w:sz w:val="28"/>
          <w:szCs w:val="28"/>
          <w:lang w:eastAsia="ru-RU"/>
        </w:rPr>
        <w:t>й</w:t>
      </w:r>
      <w:r w:rsidRPr="00B14EAB">
        <w:rPr>
          <w:rFonts w:ascii="Times New Roman" w:hAnsi="Times New Roman" w:cs="Times New Roman"/>
          <w:color w:val="auto"/>
          <w:sz w:val="28"/>
          <w:szCs w:val="28"/>
          <w:lang w:val="ru-RU" w:eastAsia="ru-RU"/>
        </w:rPr>
        <w:t xml:space="preserve"> мають юридичну силу, якщо вони укладені в тій </w:t>
      </w:r>
      <w:r w:rsidRPr="00B14EAB">
        <w:rPr>
          <w:rFonts w:ascii="Times New Roman" w:hAnsi="Times New Roman" w:cs="Times New Roman"/>
          <w:color w:val="auto"/>
          <w:sz w:val="28"/>
          <w:szCs w:val="28"/>
          <w:lang w:eastAsia="ru-RU"/>
        </w:rPr>
        <w:t>же</w:t>
      </w:r>
      <w:r w:rsidRPr="00B14EAB">
        <w:rPr>
          <w:rFonts w:ascii="Times New Roman" w:hAnsi="Times New Roman" w:cs="Times New Roman"/>
          <w:color w:val="auto"/>
          <w:sz w:val="28"/>
          <w:szCs w:val="28"/>
          <w:lang w:val="ru-RU" w:eastAsia="ru-RU"/>
        </w:rPr>
        <w:t xml:space="preserve"> формі, що й Договір.</w:t>
      </w:r>
    </w:p>
    <w:p w14:paraId="26D87C2C"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11.</w:t>
      </w:r>
      <w:r w:rsidRPr="00B14EAB">
        <w:rPr>
          <w:rFonts w:ascii="Times New Roman" w:hAnsi="Times New Roman" w:cs="Times New Roman"/>
          <w:color w:val="auto"/>
          <w:sz w:val="28"/>
          <w:szCs w:val="28"/>
          <w:lang w:eastAsia="ru-RU"/>
        </w:rPr>
        <w:t>5</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Користувач</w:t>
      </w:r>
      <w:r w:rsidRPr="00B14EAB">
        <w:rPr>
          <w:rFonts w:ascii="Times New Roman" w:hAnsi="Times New Roman" w:cs="Times New Roman"/>
          <w:color w:val="auto"/>
          <w:sz w:val="28"/>
          <w:szCs w:val="28"/>
          <w:lang w:val="ru-RU" w:eastAsia="ru-RU"/>
        </w:rPr>
        <w:t xml:space="preserve"> несе повну відповідальність за правильність зазначених у Договорі реквізитів та зобов’язується повідомляти в письмовій формі Виконавця про зміну поштових, розрахунково-платіжних та інших реквізитів у тижневий строк, а в разі неповідомлення</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 несе ризик </w:t>
      </w:r>
      <w:r w:rsidRPr="00B14EAB">
        <w:rPr>
          <w:rFonts w:ascii="Times New Roman" w:hAnsi="Times New Roman" w:cs="Times New Roman"/>
          <w:color w:val="auto"/>
          <w:sz w:val="28"/>
          <w:szCs w:val="28"/>
          <w:lang w:eastAsia="ru-RU"/>
        </w:rPr>
        <w:t xml:space="preserve">відповідальності за </w:t>
      </w:r>
      <w:r w:rsidRPr="00B14EAB">
        <w:rPr>
          <w:rFonts w:ascii="Times New Roman" w:hAnsi="Times New Roman" w:cs="Times New Roman"/>
          <w:color w:val="auto"/>
          <w:sz w:val="28"/>
          <w:szCs w:val="28"/>
          <w:lang w:val="ru-RU" w:eastAsia="ru-RU"/>
        </w:rPr>
        <w:t>настання пов’язаних із цим несприятливих наслідків.</w:t>
      </w:r>
    </w:p>
    <w:p w14:paraId="5A20714F"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11.</w:t>
      </w:r>
      <w:r w:rsidRPr="00B14EAB">
        <w:rPr>
          <w:rFonts w:ascii="Times New Roman" w:hAnsi="Times New Roman" w:cs="Times New Roman"/>
          <w:color w:val="auto"/>
          <w:sz w:val="28"/>
          <w:szCs w:val="28"/>
          <w:lang w:eastAsia="ru-RU"/>
        </w:rPr>
        <w:t>6</w:t>
      </w:r>
      <w:r w:rsidRPr="00B14EAB">
        <w:rPr>
          <w:rFonts w:ascii="Times New Roman" w:hAnsi="Times New Roman" w:cs="Times New Roman"/>
          <w:color w:val="auto"/>
          <w:sz w:val="28"/>
          <w:szCs w:val="28"/>
          <w:lang w:val="ru-RU" w:eastAsia="ru-RU"/>
        </w:rPr>
        <w:t>. Договір укладено українською мовою при повному розумінні Сторонами його умов та термінології.</w:t>
      </w:r>
    </w:p>
    <w:p w14:paraId="29A7CEEC"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11.</w:t>
      </w:r>
      <w:r w:rsidRPr="00B14EAB">
        <w:rPr>
          <w:rFonts w:ascii="Times New Roman" w:hAnsi="Times New Roman" w:cs="Times New Roman"/>
          <w:color w:val="auto"/>
          <w:sz w:val="28"/>
          <w:szCs w:val="28"/>
          <w:lang w:eastAsia="ru-RU"/>
        </w:rPr>
        <w:t>7</w:t>
      </w:r>
      <w:r w:rsidRPr="00B14EAB">
        <w:rPr>
          <w:rFonts w:ascii="Times New Roman" w:hAnsi="Times New Roman" w:cs="Times New Roman"/>
          <w:color w:val="auto"/>
          <w:sz w:val="28"/>
          <w:szCs w:val="28"/>
          <w:lang w:val="ru-RU" w:eastAsia="ru-RU"/>
        </w:rPr>
        <w:t>. Договір укладено у двох примірниках для кожної зі Сторін, які мають однакову юридичну силу.</w:t>
      </w:r>
    </w:p>
    <w:p w14:paraId="25BA0ACE" w14:textId="77777777" w:rsidR="00B14EAB" w:rsidRPr="00B14EAB" w:rsidRDefault="00B14EAB" w:rsidP="00B14EAB">
      <w:pPr>
        <w:widowControl/>
        <w:spacing w:line="235" w:lineRule="auto"/>
        <w:ind w:firstLine="570"/>
        <w:jc w:val="both"/>
        <w:rPr>
          <w:rFonts w:ascii="Times New Roman" w:hAnsi="Times New Roman" w:cs="Times New Roman"/>
          <w:color w:val="auto"/>
          <w:sz w:val="16"/>
          <w:szCs w:val="16"/>
          <w:lang w:eastAsia="ru-RU"/>
        </w:rPr>
      </w:pPr>
    </w:p>
    <w:p w14:paraId="6D3D36DB" w14:textId="77777777" w:rsidR="00B14EAB" w:rsidRPr="00B14EAB" w:rsidRDefault="00B14EAB" w:rsidP="00B14EAB">
      <w:pPr>
        <w:widowControl/>
        <w:spacing w:line="235" w:lineRule="auto"/>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val="ru-RU" w:eastAsia="ru-RU"/>
        </w:rPr>
        <w:t>12. Юридичні адреси та банківські реквізити Сторін</w:t>
      </w:r>
    </w:p>
    <w:p w14:paraId="606E6E56" w14:textId="77777777" w:rsidR="00B14EAB" w:rsidRPr="00B14EAB" w:rsidRDefault="00B14EAB" w:rsidP="00B14EAB">
      <w:pPr>
        <w:widowControl/>
        <w:spacing w:line="235" w:lineRule="auto"/>
        <w:rPr>
          <w:rFonts w:ascii="Times New Roman" w:hAnsi="Times New Roman" w:cs="Times New Roman"/>
          <w:b/>
          <w:i/>
          <w:color w:val="auto"/>
          <w:sz w:val="16"/>
          <w:szCs w:val="16"/>
          <w:lang w:eastAsia="ru-RU"/>
        </w:rPr>
      </w:pPr>
      <w:r w:rsidRPr="00B14EAB">
        <w:rPr>
          <w:rFonts w:ascii="Times New Roman" w:hAnsi="Times New Roman" w:cs="Times New Roman"/>
          <w:b/>
          <w:i/>
          <w:color w:val="auto"/>
          <w:sz w:val="16"/>
          <w:szCs w:val="16"/>
          <w:lang w:eastAsia="ru-RU"/>
        </w:rPr>
        <w:tab/>
      </w:r>
      <w:r w:rsidRPr="00B14EAB">
        <w:rPr>
          <w:rFonts w:ascii="Times New Roman" w:hAnsi="Times New Roman" w:cs="Times New Roman"/>
          <w:b/>
          <w:i/>
          <w:color w:val="auto"/>
          <w:sz w:val="16"/>
          <w:szCs w:val="16"/>
          <w:lang w:eastAsia="ru-RU"/>
        </w:rPr>
        <w:tab/>
      </w:r>
    </w:p>
    <w:p w14:paraId="078BBFF9" w14:textId="77777777" w:rsidR="00B14EAB" w:rsidRPr="00B14EAB" w:rsidRDefault="00B14EAB" w:rsidP="00B14EAB">
      <w:pPr>
        <w:widowControl/>
        <w:spacing w:line="235" w:lineRule="auto"/>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Виконавець</w:t>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t>Замовник</w:t>
      </w:r>
    </w:p>
    <w:p w14:paraId="1750680F" w14:textId="77777777" w:rsidR="00B14EAB" w:rsidRPr="00B14EAB" w:rsidRDefault="00B14EAB" w:rsidP="00B14EAB">
      <w:pPr>
        <w:widowControl/>
        <w:spacing w:line="235" w:lineRule="auto"/>
        <w:rPr>
          <w:rFonts w:ascii="Times New Roman" w:hAnsi="Times New Roman" w:cs="Times New Roman"/>
          <w:color w:val="auto"/>
          <w:sz w:val="28"/>
          <w:szCs w:val="28"/>
          <w:u w:val="single"/>
          <w:lang w:eastAsia="ru-RU"/>
        </w:rPr>
      </w:pP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lang w:eastAsia="ru-RU"/>
        </w:rPr>
        <w:tab/>
        <w:t xml:space="preserve">  </w:t>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t xml:space="preserve">                  </w:t>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t xml:space="preserve"> </w:t>
      </w:r>
    </w:p>
    <w:p w14:paraId="02B4CE8F" w14:textId="77777777" w:rsidR="00B14EAB" w:rsidRPr="00B14EAB" w:rsidRDefault="00B14EAB" w:rsidP="00B14EAB">
      <w:pPr>
        <w:widowControl/>
        <w:spacing w:line="235" w:lineRule="auto"/>
        <w:rPr>
          <w:rFonts w:ascii="Times New Roman" w:hAnsi="Times New Roman" w:cs="Times New Roman"/>
          <w:color w:val="auto"/>
          <w:sz w:val="28"/>
          <w:szCs w:val="28"/>
          <w:u w:val="single"/>
          <w:lang w:eastAsia="ru-RU"/>
        </w:rPr>
      </w:pPr>
      <w:r w:rsidRPr="00B14EAB">
        <w:rPr>
          <w:rFonts w:ascii="Times New Roman" w:hAnsi="Times New Roman" w:cs="Times New Roman"/>
          <w:i/>
          <w:color w:val="auto"/>
          <w:vertAlign w:val="superscript"/>
          <w:lang w:eastAsia="ru-RU"/>
        </w:rPr>
        <w:t xml:space="preserve">                                         (ПІБ, посада)                                                           (найменування суб’єкта господарювання або уповноваженої особи)</w:t>
      </w:r>
    </w:p>
    <w:p w14:paraId="6D6505E2" w14:textId="77777777" w:rsidR="00B14EAB" w:rsidRPr="00B14EAB" w:rsidRDefault="00B14EAB" w:rsidP="00B14EAB">
      <w:pPr>
        <w:widowControl/>
        <w:spacing w:line="235" w:lineRule="auto"/>
        <w:rPr>
          <w:rFonts w:ascii="Times New Roman" w:hAnsi="Times New Roman" w:cs="Times New Roman"/>
          <w:color w:val="auto"/>
          <w:sz w:val="26"/>
          <w:szCs w:val="26"/>
          <w:u w:val="single"/>
          <w:lang w:eastAsia="ru-RU"/>
        </w:rPr>
      </w:pPr>
      <w:r w:rsidRPr="00B14EAB">
        <w:rPr>
          <w:rFonts w:ascii="Times New Roman" w:hAnsi="Times New Roman" w:cs="Times New Roman"/>
          <w:color w:val="auto"/>
          <w:sz w:val="26"/>
          <w:szCs w:val="26"/>
          <w:lang w:eastAsia="ru-RU"/>
        </w:rPr>
        <w:t xml:space="preserve">Адреса: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lang w:eastAsia="ru-RU"/>
        </w:rPr>
        <w:tab/>
        <w:t xml:space="preserve">  Адреса: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p>
    <w:p w14:paraId="579FA950" w14:textId="77777777" w:rsidR="00B14EAB" w:rsidRPr="00B14EAB" w:rsidRDefault="00B14EAB" w:rsidP="00B14EAB">
      <w:pPr>
        <w:widowControl/>
        <w:spacing w:line="235" w:lineRule="auto"/>
        <w:rPr>
          <w:rFonts w:ascii="Times New Roman" w:hAnsi="Times New Roman" w:cs="Times New Roman"/>
          <w:color w:val="auto"/>
          <w:sz w:val="28"/>
          <w:szCs w:val="28"/>
          <w:lang w:eastAsia="ru-RU"/>
        </w:rPr>
      </w:pPr>
      <w:r w:rsidRPr="00B14EAB">
        <w:rPr>
          <w:rFonts w:ascii="Times New Roman" w:hAnsi="Times New Roman" w:cs="Times New Roman"/>
          <w:color w:val="auto"/>
          <w:lang w:eastAsia="ru-RU"/>
        </w:rPr>
        <w:tab/>
      </w:r>
      <w:r w:rsidRPr="00B14EAB">
        <w:rPr>
          <w:rFonts w:ascii="Times New Roman" w:hAnsi="Times New Roman" w:cs="Times New Roman"/>
          <w:color w:val="auto"/>
          <w:lang w:eastAsia="ru-RU"/>
        </w:rPr>
        <w:tab/>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i/>
          <w:color w:val="auto"/>
          <w:vertAlign w:val="superscript"/>
          <w:lang w:eastAsia="ru-RU"/>
        </w:rPr>
        <w:t>(вулиця, споруда)</w:t>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t xml:space="preserve"> </w:t>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t xml:space="preserve">      </w:t>
      </w:r>
      <w:r w:rsidRPr="00B14EAB">
        <w:rPr>
          <w:rFonts w:ascii="Times New Roman" w:hAnsi="Times New Roman" w:cs="Times New Roman"/>
          <w:i/>
          <w:color w:val="auto"/>
          <w:vertAlign w:val="superscript"/>
          <w:lang w:eastAsia="ru-RU"/>
        </w:rPr>
        <w:t>(вулиця, споруда)</w:t>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p>
    <w:p w14:paraId="232F365C" w14:textId="77777777" w:rsidR="00B14EAB" w:rsidRPr="00B14EAB" w:rsidRDefault="00B14EAB" w:rsidP="00B14EAB">
      <w:pPr>
        <w:widowControl/>
        <w:spacing w:line="235" w:lineRule="auto"/>
        <w:rPr>
          <w:rFonts w:ascii="Times New Roman" w:hAnsi="Times New Roman" w:cs="Times New Roman"/>
          <w:color w:val="auto"/>
          <w:sz w:val="26"/>
          <w:szCs w:val="26"/>
          <w:u w:val="single"/>
          <w:lang w:eastAsia="ru-RU"/>
        </w:rPr>
      </w:pPr>
      <w:r w:rsidRPr="00B14EAB">
        <w:rPr>
          <w:rFonts w:ascii="Times New Roman" w:hAnsi="Times New Roman" w:cs="Times New Roman"/>
          <w:color w:val="auto"/>
          <w:sz w:val="26"/>
          <w:szCs w:val="26"/>
          <w:lang w:val="en-US" w:eastAsia="ru-RU"/>
        </w:rPr>
        <w:t>IBAN</w:t>
      </w:r>
      <w:r w:rsidRPr="00B14EAB">
        <w:rPr>
          <w:rFonts w:ascii="Times New Roman" w:hAnsi="Times New Roman" w:cs="Times New Roman"/>
          <w:color w:val="auto"/>
          <w:sz w:val="26"/>
          <w:szCs w:val="26"/>
          <w:lang w:eastAsia="ru-RU"/>
        </w:rPr>
        <w:t xml:space="preserve">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t xml:space="preserve">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lang w:eastAsia="ru-RU"/>
        </w:rPr>
        <w:t xml:space="preserve"> </w:t>
      </w:r>
      <w:r w:rsidRPr="00B14EAB">
        <w:rPr>
          <w:rFonts w:ascii="Times New Roman" w:hAnsi="Times New Roman" w:cs="Times New Roman"/>
          <w:color w:val="auto"/>
          <w:sz w:val="26"/>
          <w:szCs w:val="26"/>
          <w:lang w:eastAsia="ru-RU"/>
        </w:rPr>
        <w:tab/>
        <w:t xml:space="preserve">  </w:t>
      </w:r>
      <w:r w:rsidRPr="00B14EAB">
        <w:rPr>
          <w:rFonts w:ascii="Times New Roman" w:hAnsi="Times New Roman" w:cs="Times New Roman"/>
          <w:color w:val="auto"/>
          <w:sz w:val="26"/>
          <w:szCs w:val="26"/>
          <w:lang w:val="en-US" w:eastAsia="ru-RU"/>
        </w:rPr>
        <w:t>IBAN</w:t>
      </w:r>
      <w:r w:rsidRPr="00B14EAB">
        <w:rPr>
          <w:rFonts w:ascii="Times New Roman" w:hAnsi="Times New Roman" w:cs="Times New Roman"/>
          <w:color w:val="auto"/>
          <w:sz w:val="26"/>
          <w:szCs w:val="26"/>
          <w:lang w:eastAsia="ru-RU"/>
        </w:rPr>
        <w:t xml:space="preserve">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p>
    <w:p w14:paraId="65452828" w14:textId="77777777" w:rsidR="00B14EAB" w:rsidRPr="00B14EAB" w:rsidRDefault="00B14EAB" w:rsidP="00B14EAB">
      <w:pPr>
        <w:widowControl/>
        <w:spacing w:line="235" w:lineRule="auto"/>
        <w:rPr>
          <w:rFonts w:ascii="Times New Roman" w:hAnsi="Times New Roman" w:cs="Times New Roman"/>
          <w:color w:val="auto"/>
          <w:sz w:val="28"/>
          <w:szCs w:val="28"/>
          <w:lang w:eastAsia="ru-RU"/>
        </w:rPr>
      </w:pPr>
      <w:r w:rsidRPr="00B14EAB">
        <w:rPr>
          <w:rFonts w:ascii="Times New Roman" w:hAnsi="Times New Roman" w:cs="Times New Roman"/>
          <w:color w:val="auto"/>
          <w:lang w:eastAsia="ru-RU"/>
        </w:rPr>
        <w:tab/>
      </w:r>
      <w:r w:rsidRPr="00B14EAB">
        <w:rPr>
          <w:rFonts w:ascii="Times New Roman" w:hAnsi="Times New Roman" w:cs="Times New Roman"/>
          <w:color w:val="auto"/>
          <w:lang w:eastAsia="ru-RU"/>
        </w:rPr>
        <w:tab/>
      </w:r>
      <w:r w:rsidRPr="00B14EAB">
        <w:rPr>
          <w:rFonts w:ascii="Times New Roman" w:hAnsi="Times New Roman" w:cs="Times New Roman"/>
          <w:i/>
          <w:color w:val="auto"/>
          <w:vertAlign w:val="superscript"/>
          <w:lang w:eastAsia="ru-RU"/>
        </w:rPr>
        <w:t>(розрахунковий рахунок)</w:t>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t xml:space="preserve"> </w:t>
      </w:r>
      <w:r w:rsidRPr="00B14EAB">
        <w:rPr>
          <w:rFonts w:ascii="Times New Roman" w:hAnsi="Times New Roman" w:cs="Times New Roman"/>
          <w:color w:val="auto"/>
          <w:sz w:val="28"/>
          <w:szCs w:val="28"/>
          <w:lang w:eastAsia="ru-RU"/>
        </w:rPr>
        <w:tab/>
      </w:r>
      <w:r w:rsidRPr="00B14EAB">
        <w:rPr>
          <w:rFonts w:ascii="Times New Roman" w:hAnsi="Times New Roman" w:cs="Times New Roman"/>
          <w:i/>
          <w:color w:val="auto"/>
          <w:vertAlign w:val="superscript"/>
          <w:lang w:eastAsia="ru-RU"/>
        </w:rPr>
        <w:t>(розрахунковий рахунок)</w:t>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p>
    <w:p w14:paraId="29228456" w14:textId="77777777" w:rsidR="00B14EAB" w:rsidRPr="00B14EAB" w:rsidRDefault="00B14EAB" w:rsidP="00B14EAB">
      <w:pPr>
        <w:widowControl/>
        <w:spacing w:line="235" w:lineRule="auto"/>
        <w:rPr>
          <w:rFonts w:ascii="Times New Roman" w:hAnsi="Times New Roman" w:cs="Times New Roman"/>
          <w:color w:val="auto"/>
          <w:sz w:val="26"/>
          <w:szCs w:val="26"/>
          <w:lang w:eastAsia="ru-RU"/>
        </w:rPr>
      </w:pPr>
      <w:r w:rsidRPr="00B14EAB">
        <w:rPr>
          <w:rFonts w:ascii="Times New Roman" w:hAnsi="Times New Roman" w:cs="Times New Roman"/>
          <w:color w:val="auto"/>
          <w:sz w:val="26"/>
          <w:szCs w:val="26"/>
          <w:lang w:eastAsia="ru-RU"/>
        </w:rPr>
        <w:t xml:space="preserve">Код ЄДРПОУ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lang w:eastAsia="ru-RU"/>
        </w:rPr>
        <w:t xml:space="preserve"> </w:t>
      </w:r>
      <w:r w:rsidRPr="00B14EAB">
        <w:rPr>
          <w:rFonts w:ascii="Times New Roman" w:hAnsi="Times New Roman" w:cs="Times New Roman"/>
          <w:color w:val="auto"/>
          <w:sz w:val="26"/>
          <w:szCs w:val="26"/>
          <w:lang w:eastAsia="ru-RU"/>
        </w:rPr>
        <w:tab/>
        <w:t xml:space="preserve">  Код ЄДРПОУ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p>
    <w:p w14:paraId="2C3BB01C" w14:textId="77777777" w:rsidR="00B14EAB" w:rsidRPr="00B14EAB" w:rsidRDefault="00B14EAB" w:rsidP="00B14EAB">
      <w:pPr>
        <w:widowControl/>
        <w:spacing w:line="235" w:lineRule="auto"/>
        <w:rPr>
          <w:rFonts w:ascii="Times New Roman" w:hAnsi="Times New Roman" w:cs="Times New Roman"/>
          <w:color w:val="auto"/>
          <w:sz w:val="26"/>
          <w:szCs w:val="26"/>
          <w:u w:val="single"/>
          <w:lang w:eastAsia="ru-RU"/>
        </w:rPr>
      </w:pP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lang w:eastAsia="ru-RU"/>
        </w:rPr>
        <w:tab/>
        <w:t xml:space="preserve">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lang w:eastAsia="ru-RU"/>
        </w:rPr>
        <w:t xml:space="preserve"> ПІН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lang w:eastAsia="ru-RU"/>
        </w:rPr>
        <w:t xml:space="preserve"> </w:t>
      </w:r>
      <w:r w:rsidRPr="00B14EAB">
        <w:rPr>
          <w:rFonts w:ascii="Times New Roman" w:hAnsi="Times New Roman" w:cs="Times New Roman"/>
          <w:color w:val="auto"/>
          <w:sz w:val="26"/>
          <w:szCs w:val="26"/>
          <w:lang w:eastAsia="ru-RU"/>
        </w:rPr>
        <w:tab/>
        <w:t xml:space="preserve">  ПІН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lang w:eastAsia="ru-RU"/>
        </w:rPr>
        <w:t xml:space="preserve"> </w:t>
      </w:r>
    </w:p>
    <w:p w14:paraId="08DFE5FC" w14:textId="77777777" w:rsidR="00B14EAB" w:rsidRPr="00B14EAB" w:rsidRDefault="00B14EAB" w:rsidP="00B14EAB">
      <w:pPr>
        <w:widowControl/>
        <w:spacing w:line="235" w:lineRule="auto"/>
        <w:rPr>
          <w:rFonts w:ascii="Times New Roman" w:hAnsi="Times New Roman" w:cs="Times New Roman"/>
          <w:color w:val="auto"/>
          <w:sz w:val="26"/>
          <w:szCs w:val="26"/>
          <w:u w:val="single"/>
          <w:lang w:eastAsia="ru-RU"/>
        </w:rPr>
      </w:pPr>
      <w:r w:rsidRPr="00B14EAB">
        <w:rPr>
          <w:rFonts w:ascii="Times New Roman" w:hAnsi="Times New Roman" w:cs="Times New Roman"/>
          <w:color w:val="auto"/>
          <w:sz w:val="26"/>
          <w:szCs w:val="26"/>
          <w:lang w:eastAsia="ru-RU"/>
        </w:rPr>
        <w:t xml:space="preserve">Є платником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lang w:eastAsia="ru-RU"/>
        </w:rPr>
        <w:t xml:space="preserve"> </w:t>
      </w:r>
      <w:r w:rsidRPr="00B14EAB">
        <w:rPr>
          <w:rFonts w:ascii="Times New Roman" w:hAnsi="Times New Roman" w:cs="Times New Roman"/>
          <w:color w:val="auto"/>
          <w:sz w:val="26"/>
          <w:szCs w:val="26"/>
          <w:lang w:eastAsia="ru-RU"/>
        </w:rPr>
        <w:tab/>
        <w:t xml:space="preserve">  Є платником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p>
    <w:p w14:paraId="1086B6C9" w14:textId="77777777" w:rsidR="00B14EAB" w:rsidRPr="00B14EAB" w:rsidRDefault="00B14EAB" w:rsidP="00B14EAB">
      <w:pPr>
        <w:widowControl/>
        <w:spacing w:line="235" w:lineRule="auto"/>
        <w:rPr>
          <w:rFonts w:ascii="Times New Roman" w:hAnsi="Times New Roman" w:cs="Times New Roman"/>
          <w:color w:val="auto"/>
          <w:sz w:val="26"/>
          <w:szCs w:val="26"/>
          <w:lang w:eastAsia="ru-RU"/>
        </w:rPr>
      </w:pPr>
      <w:r w:rsidRPr="00B14EAB">
        <w:rPr>
          <w:rFonts w:ascii="Times New Roman" w:hAnsi="Times New Roman" w:cs="Times New Roman"/>
          <w:color w:val="auto"/>
          <w:lang w:eastAsia="ru-RU"/>
        </w:rPr>
        <w:tab/>
      </w:r>
      <w:r w:rsidRPr="00B14EAB">
        <w:rPr>
          <w:rFonts w:ascii="Times New Roman" w:hAnsi="Times New Roman" w:cs="Times New Roman"/>
          <w:color w:val="auto"/>
          <w:lang w:eastAsia="ru-RU"/>
        </w:rPr>
        <w:tab/>
        <w:t xml:space="preserve">       </w:t>
      </w:r>
      <w:r w:rsidRPr="00B14EAB">
        <w:rPr>
          <w:rFonts w:ascii="Times New Roman" w:hAnsi="Times New Roman" w:cs="Times New Roman"/>
          <w:i/>
          <w:color w:val="auto"/>
          <w:vertAlign w:val="superscript"/>
          <w:lang w:eastAsia="ru-RU"/>
        </w:rPr>
        <w:t>(система оподаткування)</w:t>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t xml:space="preserve">       </w:t>
      </w:r>
      <w:r w:rsidRPr="00B14EAB">
        <w:rPr>
          <w:rFonts w:ascii="Times New Roman" w:hAnsi="Times New Roman" w:cs="Times New Roman"/>
          <w:i/>
          <w:color w:val="auto"/>
          <w:vertAlign w:val="superscript"/>
          <w:lang w:eastAsia="ru-RU"/>
        </w:rPr>
        <w:t>(система оподаткування)</w:t>
      </w:r>
      <w:r w:rsidRPr="00B14EAB">
        <w:rPr>
          <w:rFonts w:ascii="Times New Roman" w:hAnsi="Times New Roman" w:cs="Times New Roman"/>
          <w:color w:val="auto"/>
          <w:sz w:val="28"/>
          <w:szCs w:val="28"/>
          <w:lang w:eastAsia="ru-RU"/>
        </w:rPr>
        <w:tab/>
      </w:r>
    </w:p>
    <w:p w14:paraId="1B1F0660" w14:textId="77777777" w:rsidR="00B14EAB" w:rsidRPr="00B14EAB" w:rsidRDefault="00B14EAB" w:rsidP="00B14EAB">
      <w:pPr>
        <w:widowControl/>
        <w:spacing w:line="235" w:lineRule="auto"/>
        <w:rPr>
          <w:rFonts w:ascii="Times New Roman" w:hAnsi="Times New Roman" w:cs="Times New Roman"/>
          <w:color w:val="auto"/>
          <w:sz w:val="26"/>
          <w:szCs w:val="26"/>
          <w:u w:val="single"/>
          <w:lang w:eastAsia="ru-RU"/>
        </w:rPr>
      </w:pPr>
      <w:r w:rsidRPr="00B14EAB">
        <w:rPr>
          <w:rFonts w:ascii="Times New Roman" w:hAnsi="Times New Roman" w:cs="Times New Roman"/>
          <w:color w:val="auto"/>
          <w:sz w:val="26"/>
          <w:szCs w:val="26"/>
          <w:lang w:eastAsia="ru-RU"/>
        </w:rPr>
        <w:t xml:space="preserve">Телефон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lang w:eastAsia="ru-RU"/>
        </w:rPr>
        <w:tab/>
        <w:t xml:space="preserve">  Телефон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p>
    <w:p w14:paraId="1044640C" w14:textId="77777777" w:rsidR="00B14EAB" w:rsidRPr="00B14EAB" w:rsidRDefault="00B14EAB" w:rsidP="00B14EAB">
      <w:pPr>
        <w:widowControl/>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Підпис </w:t>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lang w:eastAsia="ru-RU"/>
        </w:rPr>
        <w:t>МП</w:t>
      </w:r>
      <w:r w:rsidRPr="00B14EAB">
        <w:rPr>
          <w:rFonts w:ascii="Times New Roman" w:hAnsi="Times New Roman" w:cs="Times New Roman"/>
          <w:color w:val="auto"/>
          <w:sz w:val="28"/>
          <w:szCs w:val="28"/>
          <w:lang w:eastAsia="ru-RU"/>
        </w:rPr>
        <w:tab/>
        <w:t xml:space="preserve">  Підпис </w:t>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t xml:space="preserve">    </w:t>
      </w:r>
      <w:r w:rsidRPr="00B14EAB">
        <w:rPr>
          <w:rFonts w:ascii="Times New Roman" w:hAnsi="Times New Roman" w:cs="Times New Roman"/>
          <w:color w:val="auto"/>
          <w:sz w:val="28"/>
          <w:szCs w:val="28"/>
          <w:lang w:eastAsia="ru-RU"/>
        </w:rPr>
        <w:t>МП</w:t>
      </w:r>
    </w:p>
    <w:p w14:paraId="2ABEEBAA" w14:textId="77777777" w:rsidR="00B14EAB" w:rsidRPr="00B14EAB" w:rsidRDefault="00B14EAB" w:rsidP="00B14EAB">
      <w:pPr>
        <w:widowControl/>
        <w:jc w:val="center"/>
        <w:rPr>
          <w:rFonts w:ascii="Times New Roman" w:hAnsi="Times New Roman" w:cs="Times New Roman"/>
          <w:color w:val="auto"/>
          <w:sz w:val="30"/>
          <w:szCs w:val="30"/>
          <w:u w:val="single"/>
          <w:lang w:eastAsia="ru-RU"/>
        </w:rPr>
      </w:pPr>
    </w:p>
    <w:p w14:paraId="7963A149" w14:textId="77777777" w:rsidR="00B14EAB" w:rsidRPr="00B14EAB" w:rsidRDefault="00B14EAB" w:rsidP="00B14EAB">
      <w:pPr>
        <w:widowControl/>
        <w:jc w:val="center"/>
        <w:rPr>
          <w:rFonts w:ascii="Times New Roman" w:hAnsi="Times New Roman" w:cs="Times New Roman"/>
          <w:i/>
          <w:color w:val="auto"/>
          <w:sz w:val="26"/>
          <w:szCs w:val="26"/>
          <w:u w:val="single"/>
          <w:lang w:eastAsia="ru-RU"/>
        </w:rPr>
      </w:pP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p>
    <w:p w14:paraId="7E2F6720" w14:textId="77777777" w:rsidR="00B14EAB" w:rsidRDefault="00B14EAB">
      <w:pPr>
        <w:widowControl/>
        <w:spacing w:after="200" w:line="276" w:lineRule="auto"/>
        <w:rPr>
          <w:rFonts w:ascii="Times New Roman" w:hAnsi="Times New Roman" w:cs="Times New Roman"/>
          <w:color w:val="auto"/>
          <w:lang w:val="ru-RU" w:eastAsia="ru-RU"/>
        </w:rPr>
      </w:pPr>
      <w:r>
        <w:rPr>
          <w:rFonts w:ascii="Times New Roman" w:hAnsi="Times New Roman" w:cs="Times New Roman"/>
          <w:color w:val="auto"/>
          <w:lang w:val="ru-RU" w:eastAsia="ru-RU"/>
        </w:rPr>
        <w:br w:type="page"/>
      </w:r>
    </w:p>
    <w:p w14:paraId="7B942F55" w14:textId="77777777" w:rsidR="00B14EAB" w:rsidRPr="00B14EAB" w:rsidRDefault="00B14EAB" w:rsidP="00B14EAB">
      <w:pPr>
        <w:widowControl/>
        <w:spacing w:line="247" w:lineRule="auto"/>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lastRenderedPageBreak/>
        <w:t>Аналіз</w:t>
      </w:r>
    </w:p>
    <w:p w14:paraId="7EE8C1B1" w14:textId="77777777" w:rsidR="00B14EAB" w:rsidRPr="00B14EAB" w:rsidRDefault="00B14EAB" w:rsidP="00B14EAB">
      <w:pPr>
        <w:widowControl/>
        <w:spacing w:line="247" w:lineRule="auto"/>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регуляторного впливу до проєкту регуляторного акта –</w:t>
      </w:r>
      <w:r w:rsidRPr="00B14EAB">
        <w:rPr>
          <w:rFonts w:ascii="Times New Roman" w:hAnsi="Times New Roman" w:cs="Times New Roman"/>
          <w:b/>
          <w:i/>
          <w:color w:val="auto"/>
          <w:sz w:val="28"/>
          <w:szCs w:val="28"/>
          <w:lang w:val="ru-RU" w:eastAsia="ru-RU"/>
        </w:rPr>
        <w:t xml:space="preserve"> </w:t>
      </w:r>
    </w:p>
    <w:p w14:paraId="425BA035" w14:textId="77777777" w:rsidR="00B14EAB" w:rsidRPr="00B14EAB" w:rsidRDefault="00B14EAB" w:rsidP="00B14EAB">
      <w:pPr>
        <w:widowControl/>
        <w:spacing w:line="247" w:lineRule="auto"/>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 xml:space="preserve">рішення міської ради </w:t>
      </w:r>
      <w:r w:rsidRPr="00B14EAB">
        <w:rPr>
          <w:rFonts w:ascii="Times New Roman" w:hAnsi="Times New Roman" w:cs="Times New Roman"/>
          <w:b/>
          <w:bCs/>
          <w:i/>
          <w:iCs/>
          <w:color w:val="auto"/>
          <w:sz w:val="28"/>
          <w:szCs w:val="28"/>
          <w:lang w:eastAsia="ru-RU"/>
        </w:rPr>
        <w:t>«</w:t>
      </w:r>
      <w:r w:rsidRPr="00B14EAB">
        <w:rPr>
          <w:rFonts w:ascii="Times New Roman" w:hAnsi="Times New Roman" w:cs="Times New Roman"/>
          <w:b/>
          <w:i/>
          <w:color w:val="auto"/>
          <w:sz w:val="28"/>
          <w:szCs w:val="28"/>
          <w:lang w:eastAsia="ru-RU"/>
        </w:rPr>
        <w:t xml:space="preserve">Про користування елементами благоустрою </w:t>
      </w:r>
    </w:p>
    <w:p w14:paraId="501DE34D" w14:textId="77777777" w:rsidR="00B14EAB" w:rsidRPr="00B14EAB" w:rsidRDefault="00B14EAB" w:rsidP="00B14EAB">
      <w:pPr>
        <w:widowControl/>
        <w:spacing w:line="247" w:lineRule="auto"/>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 xml:space="preserve">та їх частинами при розміщенні тимчасових споруд для здійснення </w:t>
      </w:r>
    </w:p>
    <w:p w14:paraId="25A5D6D8" w14:textId="77777777" w:rsidR="00B14EAB" w:rsidRPr="00B14EAB" w:rsidRDefault="00B14EAB" w:rsidP="00B14EAB">
      <w:pPr>
        <w:widowControl/>
        <w:spacing w:line="247" w:lineRule="auto"/>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підприємницької діяльності на територіях адміністративних районів м. Кривого Рогу</w:t>
      </w:r>
      <w:r w:rsidRPr="00B14EAB">
        <w:rPr>
          <w:rFonts w:ascii="Times New Roman" w:hAnsi="Times New Roman" w:cs="Times New Roman"/>
          <w:b/>
          <w:bCs/>
          <w:i/>
          <w:iCs/>
          <w:color w:val="auto"/>
          <w:sz w:val="28"/>
          <w:szCs w:val="28"/>
          <w:lang w:eastAsia="ru-RU"/>
        </w:rPr>
        <w:t>»</w:t>
      </w:r>
    </w:p>
    <w:p w14:paraId="662FD616" w14:textId="77777777" w:rsidR="00B14EAB" w:rsidRPr="00B14EAB" w:rsidRDefault="00B14EAB" w:rsidP="00B14EAB">
      <w:pPr>
        <w:widowControl/>
        <w:suppressAutoHyphens/>
        <w:spacing w:line="247" w:lineRule="auto"/>
        <w:jc w:val="center"/>
        <w:rPr>
          <w:rFonts w:ascii="Times New Roman" w:hAnsi="Times New Roman" w:cs="Times New Roman"/>
          <w:b/>
          <w:bCs/>
          <w:sz w:val="28"/>
          <w:szCs w:val="28"/>
          <w:u w:val="single"/>
          <w:lang w:eastAsia="ar-SA"/>
        </w:rPr>
      </w:pPr>
    </w:p>
    <w:p w14:paraId="5434FDFB" w14:textId="77777777" w:rsidR="00B14EAB" w:rsidRPr="00B14EAB" w:rsidRDefault="00B14EAB" w:rsidP="00B14EAB">
      <w:pPr>
        <w:widowControl/>
        <w:tabs>
          <w:tab w:val="left" w:pos="0"/>
        </w:tabs>
        <w:suppressAutoHyphens/>
        <w:spacing w:line="247" w:lineRule="auto"/>
        <w:jc w:val="both"/>
        <w:rPr>
          <w:rFonts w:ascii="Times New Roman" w:hAnsi="Times New Roman" w:cs="Times New Roman"/>
          <w:sz w:val="28"/>
          <w:szCs w:val="28"/>
          <w:lang w:eastAsia="ar-SA"/>
        </w:rPr>
      </w:pPr>
      <w:r w:rsidRPr="00B14EAB">
        <w:rPr>
          <w:rFonts w:ascii="Times New Roman" w:hAnsi="Times New Roman" w:cs="Times New Roman"/>
          <w:bCs/>
          <w:sz w:val="28"/>
          <w:szCs w:val="28"/>
          <w:lang w:eastAsia="ar-SA"/>
        </w:rPr>
        <w:tab/>
      </w:r>
      <w:r w:rsidRPr="00B14EAB">
        <w:rPr>
          <w:rFonts w:ascii="Times New Roman" w:hAnsi="Times New Roman" w:cs="Times New Roman"/>
          <w:sz w:val="28"/>
          <w:szCs w:val="28"/>
          <w:lang w:eastAsia="ar-SA"/>
        </w:rPr>
        <w:t>Аналіз регуляторного впливу до проєкту регуляторного акта – рішення міської ради «</w:t>
      </w:r>
      <w:r w:rsidRPr="00B14EAB">
        <w:rPr>
          <w:rFonts w:ascii="Times New Roman" w:hAnsi="Times New Roman" w:cs="Times New Roman"/>
          <w:color w:val="auto"/>
          <w:sz w:val="28"/>
          <w:szCs w:val="28"/>
          <w:lang w:eastAsia="ru-RU"/>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B14EAB">
        <w:rPr>
          <w:rFonts w:ascii="Times New Roman" w:hAnsi="Times New Roman" w:cs="Times New Roman"/>
          <w:sz w:val="28"/>
          <w:szCs w:val="28"/>
          <w:lang w:eastAsia="ar-SA"/>
        </w:rPr>
        <w:t>» здійснено на підставі Закону України «Про засади державної регуляторної політики у сфері господарської діяльності» з урахуванням Постанови Кабінету Міністрів України від 16 грудня 2015 року №1151 «Про внесення змін до постанови Кабінету Міністрів України від 11 березня 2004 р. №308», зі змінами.</w:t>
      </w:r>
    </w:p>
    <w:p w14:paraId="100066EB" w14:textId="77777777" w:rsidR="00B14EAB" w:rsidRPr="00B14EAB" w:rsidRDefault="00B14EAB" w:rsidP="00B14EAB">
      <w:pPr>
        <w:widowControl/>
        <w:tabs>
          <w:tab w:val="left" w:pos="0"/>
        </w:tabs>
        <w:suppressAutoHyphens/>
        <w:spacing w:line="247" w:lineRule="auto"/>
        <w:jc w:val="both"/>
        <w:rPr>
          <w:rFonts w:ascii="Times New Roman" w:hAnsi="Times New Roman" w:cs="Times New Roman"/>
          <w:b/>
          <w:sz w:val="28"/>
          <w:szCs w:val="28"/>
          <w:lang w:eastAsia="ar-SA"/>
        </w:rPr>
      </w:pPr>
    </w:p>
    <w:p w14:paraId="7A790BF3" w14:textId="77777777" w:rsidR="00B14EAB" w:rsidRPr="00B14EAB" w:rsidRDefault="00B14EAB" w:rsidP="00B14EAB">
      <w:pPr>
        <w:widowControl/>
        <w:suppressAutoHyphens/>
        <w:spacing w:line="247" w:lineRule="auto"/>
        <w:jc w:val="center"/>
        <w:rPr>
          <w:rFonts w:ascii="Times New Roman" w:hAnsi="Times New Roman" w:cs="Times New Roman"/>
          <w:b/>
          <w:i/>
          <w:sz w:val="28"/>
          <w:szCs w:val="28"/>
          <w:lang w:eastAsia="ar-SA"/>
        </w:rPr>
      </w:pPr>
      <w:r w:rsidRPr="00B14EAB">
        <w:rPr>
          <w:rFonts w:ascii="Times New Roman" w:hAnsi="Times New Roman" w:cs="Times New Roman"/>
          <w:b/>
          <w:i/>
          <w:sz w:val="28"/>
          <w:szCs w:val="28"/>
          <w:lang w:eastAsia="ar-SA"/>
        </w:rPr>
        <w:t>І.  Визначення проблеми</w:t>
      </w:r>
    </w:p>
    <w:p w14:paraId="10CC6D87" w14:textId="77777777" w:rsidR="00B14EAB" w:rsidRPr="00B14EAB" w:rsidRDefault="00B14EAB" w:rsidP="00B14EAB">
      <w:pPr>
        <w:widowControl/>
        <w:suppressAutoHyphens/>
        <w:spacing w:line="247" w:lineRule="auto"/>
        <w:ind w:firstLine="709"/>
        <w:jc w:val="both"/>
        <w:rPr>
          <w:rFonts w:ascii="Times New Roman" w:hAnsi="Times New Roman" w:cs="Times New Roman"/>
          <w:color w:val="auto"/>
          <w:sz w:val="28"/>
          <w:szCs w:val="28"/>
          <w:lang w:eastAsia="ar-SA"/>
        </w:rPr>
      </w:pPr>
      <w:r w:rsidRPr="00B14EAB">
        <w:rPr>
          <w:rFonts w:ascii="Times New Roman" w:hAnsi="Times New Roman" w:cs="Times New Roman"/>
          <w:color w:val="auto"/>
          <w:sz w:val="28"/>
          <w:szCs w:val="28"/>
          <w:lang w:eastAsia="ar-SA"/>
        </w:rPr>
        <w:t xml:space="preserve">З метою створення сприятливих умов для провадження підприємницької діяльності, забезпечення дотримання правил благоустрою на території міста Кривого Рогу рішенням виконкому міської ради від 15.04.2020 №243 затверджено Комплексну схему розміщення тимчасових споруд. Ураховуючи зазначене, постала необхідність практичної реалізації механізму розміщення тимчасових споруд для провадження підприємницької діяльності згідно з Наказом Міністерства регіонального розвитку, будівництва та житлово-комунального господарства України від 21 жовтня 2011 року №244, з метою урегулювання процедури користування елементами благоустрою комунальної власності  при розміщенні тимчасових споруд для здійснення підприємницької діяльності на територіях адміністративних районів м. Кривого Рогу (надалі – елементи благоустрою). </w:t>
      </w:r>
    </w:p>
    <w:p w14:paraId="0D929E73" w14:textId="77777777" w:rsidR="00B14EAB" w:rsidRPr="00B14EAB" w:rsidRDefault="00B14EAB" w:rsidP="00B14EAB">
      <w:pPr>
        <w:widowControl/>
        <w:suppressAutoHyphens/>
        <w:spacing w:line="247" w:lineRule="auto"/>
        <w:ind w:firstLine="709"/>
        <w:jc w:val="both"/>
        <w:rPr>
          <w:rFonts w:ascii="Times New Roman" w:hAnsi="Times New Roman" w:cs="Times New Roman"/>
          <w:color w:val="auto"/>
          <w:sz w:val="28"/>
          <w:szCs w:val="28"/>
          <w:lang w:eastAsia="ar-SA"/>
        </w:rPr>
      </w:pPr>
      <w:r w:rsidRPr="00B14EAB">
        <w:rPr>
          <w:rFonts w:ascii="Times New Roman" w:hAnsi="Times New Roman" w:cs="Times New Roman"/>
          <w:color w:val="auto"/>
          <w:sz w:val="28"/>
          <w:szCs w:val="28"/>
          <w:lang w:eastAsia="ar-SA"/>
        </w:rPr>
        <w:t>Законом України «Про місцеве самоврядування в Україні» органи місцевого самоврядування наділено повноваженнями формувати відносини з підприємствами, установами, організаціями, що не перебувають у комунальній власності, на договірних основах  (частина 1 статті 18).</w:t>
      </w:r>
    </w:p>
    <w:p w14:paraId="4CD5636A" w14:textId="77777777" w:rsidR="00B14EAB" w:rsidRPr="00B14EAB" w:rsidRDefault="00B14EAB" w:rsidP="00B14EAB">
      <w:pPr>
        <w:widowControl/>
        <w:suppressAutoHyphens/>
        <w:spacing w:line="247" w:lineRule="auto"/>
        <w:ind w:firstLine="709"/>
        <w:jc w:val="both"/>
        <w:rPr>
          <w:rFonts w:ascii="Times New Roman" w:hAnsi="Times New Roman" w:cs="Times New Roman"/>
          <w:color w:val="auto"/>
          <w:sz w:val="28"/>
          <w:szCs w:val="28"/>
          <w:lang w:eastAsia="ar-SA"/>
        </w:rPr>
      </w:pPr>
      <w:r w:rsidRPr="00B14EAB">
        <w:rPr>
          <w:rFonts w:ascii="Times New Roman" w:hAnsi="Times New Roman" w:cs="Times New Roman"/>
          <w:color w:val="auto"/>
          <w:sz w:val="28"/>
          <w:szCs w:val="28"/>
          <w:lang w:eastAsia="ar-SA"/>
        </w:rPr>
        <w:t xml:space="preserve">Статтею 36 Закону України «Про благоустрій населених пунктів»               (надалі – Закон)  передбачено, що заходи з благоустрою населених пунктів, утримання та ремонт об'єктів благоустрою здійснюються за рахунок коштів їх власників або користувачів, якщо це передбачено умовами відповідних договорів, а також за рахунок пайових внесків власників тимчасових споруд, розміщених на території об'єкта благоустрою, інших передбачених законом джерел фінансування. </w:t>
      </w:r>
    </w:p>
    <w:p w14:paraId="3153B7D8" w14:textId="77777777" w:rsidR="00B14EAB" w:rsidRPr="00B14EAB" w:rsidRDefault="00B14EAB" w:rsidP="00B14EAB">
      <w:pPr>
        <w:widowControl/>
        <w:suppressAutoHyphens/>
        <w:spacing w:line="247" w:lineRule="auto"/>
        <w:ind w:firstLine="709"/>
        <w:jc w:val="both"/>
        <w:rPr>
          <w:rFonts w:ascii="Times New Roman" w:hAnsi="Times New Roman" w:cs="Times New Roman"/>
          <w:color w:val="auto"/>
          <w:sz w:val="28"/>
          <w:szCs w:val="28"/>
          <w:lang w:eastAsia="ar-SA"/>
        </w:rPr>
      </w:pPr>
      <w:r w:rsidRPr="00B14EAB">
        <w:rPr>
          <w:rFonts w:ascii="Times New Roman" w:hAnsi="Times New Roman" w:cs="Times New Roman"/>
          <w:color w:val="auto"/>
          <w:sz w:val="28"/>
          <w:szCs w:val="28"/>
          <w:lang w:eastAsia="ar-SA"/>
        </w:rPr>
        <w:t xml:space="preserve">Подвійне трактування можливостей суб’єктів господарювання щодо застосування пайових внесків чи здійснення заходів з благоустрою власними силами не визначає чіткого регулювання утримання об’єктів благоустрою територіальних громад. Досвід показує, що наявний стан справ з розміщення тимчасових споруд на об’єктах благоустрою для здійснення підприємництва </w:t>
      </w:r>
      <w:r w:rsidRPr="00B14EAB">
        <w:rPr>
          <w:rFonts w:ascii="Times New Roman" w:hAnsi="Times New Roman" w:cs="Times New Roman"/>
          <w:color w:val="auto"/>
          <w:sz w:val="28"/>
          <w:szCs w:val="28"/>
          <w:lang w:eastAsia="ar-SA"/>
        </w:rPr>
        <w:lastRenderedPageBreak/>
        <w:t>призводить до їх самовільного встановлення, що, у свою чергу  пунктом 5 частини першої статті 16 зазначеного Закону заборонено. На теперішній час непоодинокими є факти розміщення тимчасових споруд з недотриманням правил благоустрою, санітарних та податкових вимог, затверджених архітипів.</w:t>
      </w:r>
    </w:p>
    <w:p w14:paraId="73C0A73E" w14:textId="77777777" w:rsidR="00B14EAB" w:rsidRPr="00B14EAB" w:rsidRDefault="00B14EAB" w:rsidP="00B14EAB">
      <w:pPr>
        <w:widowControl/>
        <w:suppressAutoHyphens/>
        <w:ind w:firstLine="709"/>
        <w:jc w:val="both"/>
        <w:rPr>
          <w:rFonts w:ascii="Times New Roman" w:hAnsi="Times New Roman" w:cs="Times New Roman"/>
          <w:color w:val="auto"/>
          <w:sz w:val="28"/>
          <w:szCs w:val="28"/>
          <w:lang w:eastAsia="ar-SA"/>
        </w:rPr>
      </w:pPr>
      <w:r w:rsidRPr="00B14EAB">
        <w:rPr>
          <w:rFonts w:ascii="Times New Roman" w:hAnsi="Times New Roman" w:cs="Times New Roman"/>
          <w:color w:val="auto"/>
          <w:sz w:val="28"/>
          <w:szCs w:val="28"/>
          <w:lang w:eastAsia="ar-SA"/>
        </w:rPr>
        <w:t xml:space="preserve">Визначені норми не сприяють виконанню заходів з благоустрою. Обираючи шлях самостійного утримання окремих елементів благоустрою, суб’єкти господарювання не дотримуються чинних у місті правил благоустрою, не використовують пропоновані архітектурні рішення, не дотримуються санітарних вимог при здійсненні діяльності в тимчасових спорудах. </w:t>
      </w:r>
    </w:p>
    <w:p w14:paraId="40DCE431" w14:textId="77777777" w:rsidR="00B14EAB" w:rsidRPr="00B14EAB" w:rsidRDefault="00B14EAB" w:rsidP="00B14EAB">
      <w:pPr>
        <w:widowControl/>
        <w:suppressAutoHyphens/>
        <w:ind w:firstLine="709"/>
        <w:jc w:val="both"/>
        <w:rPr>
          <w:rFonts w:ascii="Times New Roman" w:hAnsi="Times New Roman" w:cs="Times New Roman"/>
          <w:color w:val="auto"/>
          <w:sz w:val="28"/>
          <w:szCs w:val="28"/>
          <w:lang w:eastAsia="ar-SA"/>
        </w:rPr>
      </w:pPr>
      <w:r w:rsidRPr="00B14EAB">
        <w:rPr>
          <w:rFonts w:ascii="Times New Roman" w:hAnsi="Times New Roman" w:cs="Times New Roman"/>
          <w:color w:val="auto"/>
          <w:sz w:val="28"/>
          <w:szCs w:val="28"/>
          <w:lang w:eastAsia="ar-SA"/>
        </w:rPr>
        <w:t>Тому виникла потреба в нормативному акті, яким було б урегульовано інтереси суб’єктів господарювання, членів територіальної громади, органів місцевого самоврядування в питаннях  користування окремими елементами благоустрою.</w:t>
      </w:r>
    </w:p>
    <w:p w14:paraId="752B1094" w14:textId="77777777" w:rsidR="00B14EAB" w:rsidRPr="00B14EAB" w:rsidRDefault="00B14EAB" w:rsidP="00B14EAB">
      <w:pPr>
        <w:widowControl/>
        <w:suppressAutoHyphens/>
        <w:ind w:firstLine="709"/>
        <w:jc w:val="both"/>
        <w:rPr>
          <w:rFonts w:ascii="Times New Roman" w:hAnsi="Times New Roman" w:cs="Times New Roman"/>
          <w:sz w:val="28"/>
          <w:szCs w:val="28"/>
          <w:lang w:eastAsia="ar-SA"/>
        </w:rPr>
      </w:pPr>
      <w:r w:rsidRPr="00B14EAB">
        <w:rPr>
          <w:rFonts w:ascii="Times New Roman" w:hAnsi="Times New Roman" w:cs="Times New Roman"/>
          <w:sz w:val="28"/>
          <w:szCs w:val="28"/>
          <w:lang w:eastAsia="ar-SA"/>
        </w:rPr>
        <w:t xml:space="preserve">Статтею 14 </w:t>
      </w:r>
      <w:r w:rsidRPr="00B14EAB">
        <w:rPr>
          <w:rFonts w:ascii="Times New Roman" w:hAnsi="Times New Roman" w:cs="Times New Roman"/>
          <w:color w:val="auto"/>
          <w:sz w:val="28"/>
          <w:szCs w:val="28"/>
          <w:lang w:eastAsia="ar-SA"/>
        </w:rPr>
        <w:t xml:space="preserve">Закону </w:t>
      </w:r>
      <w:r w:rsidRPr="00B14EAB">
        <w:rPr>
          <w:rFonts w:ascii="Times New Roman" w:hAnsi="Times New Roman" w:cs="Times New Roman"/>
          <w:sz w:val="28"/>
          <w:szCs w:val="28"/>
          <w:lang w:eastAsia="ar-SA"/>
        </w:rPr>
        <w:t>передбачено, що об’єкти благоустрою використо-вуються відповідно до їх функціонального призначення для забезпечення сприятливих умов життєдіяльності людини на засадах їх раціонального використання та охорони з урахуванням вимог правил благоустрою території населених пунктів, інших вимог, передбачених законодавством. Елементи благоустрою можуть використовуватися для розміщення на них тимчасових споруд для провадження підприємницької діяльності.</w:t>
      </w:r>
    </w:p>
    <w:p w14:paraId="1027E35F" w14:textId="77777777" w:rsidR="00B14EAB" w:rsidRPr="00B14EAB" w:rsidRDefault="00B14EAB" w:rsidP="00B14EAB">
      <w:pPr>
        <w:widowControl/>
        <w:suppressAutoHyphens/>
        <w:ind w:firstLine="709"/>
        <w:jc w:val="both"/>
        <w:rPr>
          <w:rFonts w:ascii="Times New Roman" w:hAnsi="Times New Roman" w:cs="Times New Roman"/>
          <w:sz w:val="28"/>
          <w:szCs w:val="28"/>
          <w:lang w:eastAsia="ar-SA"/>
        </w:rPr>
      </w:pPr>
      <w:r w:rsidRPr="00B14EAB">
        <w:rPr>
          <w:rFonts w:ascii="Times New Roman" w:hAnsi="Times New Roman" w:cs="Times New Roman"/>
          <w:color w:val="auto"/>
          <w:sz w:val="28"/>
          <w:szCs w:val="28"/>
          <w:lang w:eastAsia="ar-SA"/>
        </w:rPr>
        <w:t>Ухвалення регуляторного акта регулює питання механізму користування елементами благоустрою згідно з вимогами чинного законодавства України.</w:t>
      </w:r>
    </w:p>
    <w:p w14:paraId="654A72AD" w14:textId="77777777" w:rsidR="00B14EAB" w:rsidRPr="00B14EAB" w:rsidRDefault="00B14EAB" w:rsidP="00B14EAB">
      <w:pPr>
        <w:widowControl/>
        <w:suppressAutoHyphens/>
        <w:ind w:firstLine="709"/>
        <w:jc w:val="both"/>
        <w:rPr>
          <w:rFonts w:ascii="Times New Roman" w:hAnsi="Times New Roman" w:cs="Times New Roman"/>
          <w:color w:val="auto"/>
          <w:sz w:val="28"/>
          <w:szCs w:val="28"/>
          <w:lang w:eastAsia="ar-SA"/>
        </w:rPr>
      </w:pPr>
      <w:r w:rsidRPr="00B14EAB">
        <w:rPr>
          <w:rFonts w:ascii="Times New Roman" w:hAnsi="Times New Roman" w:cs="Times New Roman"/>
          <w:color w:val="auto"/>
          <w:sz w:val="28"/>
          <w:szCs w:val="28"/>
          <w:lang w:eastAsia="ar-SA"/>
        </w:rPr>
        <w:t xml:space="preserve">Вирішення означених питань можливе шляхом укладення договірних відносин, якими б визначалися взаємні права та обов’язки балансоутримувачів окремих елементів благоустрою комунальної власності та </w:t>
      </w:r>
      <w:r w:rsidRPr="00B14EAB">
        <w:rPr>
          <w:rFonts w:ascii="Times New Roman" w:hAnsi="Times New Roman" w:cs="Times New Roman"/>
          <w:bCs/>
          <w:color w:val="auto"/>
          <w:sz w:val="28"/>
          <w:szCs w:val="28"/>
          <w:lang w:eastAsia="ar-SA"/>
        </w:rPr>
        <w:t xml:space="preserve">суб'єктів господарювання, що мають намір їх використовувати </w:t>
      </w:r>
      <w:r w:rsidRPr="00B14EAB">
        <w:rPr>
          <w:rFonts w:ascii="Times New Roman" w:hAnsi="Times New Roman" w:cs="Times New Roman"/>
          <w:color w:val="auto"/>
          <w:sz w:val="28"/>
          <w:szCs w:val="28"/>
          <w:lang w:eastAsia="ar-SA"/>
        </w:rPr>
        <w:t xml:space="preserve">для розміщення тимчасових споруд для здійснення підприємницької діяльності.  </w:t>
      </w:r>
    </w:p>
    <w:p w14:paraId="741E3568" w14:textId="77777777" w:rsidR="00B14EAB" w:rsidRPr="00B14EAB" w:rsidRDefault="00B14EAB" w:rsidP="00B14EAB">
      <w:pPr>
        <w:widowControl/>
        <w:shd w:val="clear" w:color="auto" w:fill="FFFFFF"/>
        <w:ind w:right="-1" w:firstLine="708"/>
        <w:jc w:val="both"/>
        <w:textAlignment w:val="baseline"/>
        <w:rPr>
          <w:rFonts w:ascii="Times New Roman" w:hAnsi="Times New Roman" w:cs="Times New Roman"/>
          <w:sz w:val="28"/>
          <w:szCs w:val="28"/>
          <w:lang w:eastAsia="ru-RU"/>
        </w:rPr>
      </w:pPr>
      <w:r w:rsidRPr="00B14EAB">
        <w:rPr>
          <w:rFonts w:ascii="Times New Roman" w:hAnsi="Times New Roman" w:cs="Times New Roman"/>
          <w:color w:val="auto"/>
          <w:sz w:val="28"/>
          <w:szCs w:val="28"/>
          <w:lang w:eastAsia="ru-RU"/>
        </w:rPr>
        <w:t xml:space="preserve">Регуляторний акт – рішення міської ради </w:t>
      </w:r>
      <w:r w:rsidRPr="00B14EAB">
        <w:rPr>
          <w:rFonts w:ascii="Times New Roman" w:hAnsi="Times New Roman" w:cs="Times New Roman"/>
          <w:bCs/>
          <w:iCs/>
          <w:color w:val="auto"/>
          <w:sz w:val="28"/>
          <w:szCs w:val="28"/>
          <w:lang w:eastAsia="ru-RU"/>
        </w:rPr>
        <w:t>«</w:t>
      </w:r>
      <w:r w:rsidRPr="00B14EAB">
        <w:rPr>
          <w:rFonts w:ascii="Times New Roman" w:hAnsi="Times New Roman" w:cs="Times New Roman"/>
          <w:color w:val="auto"/>
          <w:sz w:val="28"/>
          <w:szCs w:val="28"/>
          <w:lang w:eastAsia="ru-RU"/>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B14EAB">
        <w:rPr>
          <w:rFonts w:ascii="Times New Roman" w:hAnsi="Times New Roman" w:cs="Times New Roman"/>
          <w:bCs/>
          <w:iCs/>
          <w:color w:val="auto"/>
          <w:sz w:val="28"/>
          <w:szCs w:val="28"/>
          <w:lang w:eastAsia="ru-RU"/>
        </w:rPr>
        <w:t>» н</w:t>
      </w:r>
      <w:r w:rsidRPr="00B14EAB">
        <w:rPr>
          <w:rFonts w:ascii="Times New Roman" w:hAnsi="Times New Roman" w:cs="Times New Roman"/>
          <w:color w:val="auto"/>
          <w:sz w:val="28"/>
          <w:szCs w:val="28"/>
          <w:shd w:val="clear" w:color="auto" w:fill="FFFFFF"/>
          <w:lang w:eastAsia="ru-RU"/>
        </w:rPr>
        <w:t xml:space="preserve">аправлений на підтримку та розвиток підприємництва, </w:t>
      </w:r>
      <w:r w:rsidRPr="00B14EAB">
        <w:rPr>
          <w:rFonts w:ascii="Times New Roman" w:hAnsi="Times New Roman" w:cs="Times New Roman"/>
          <w:color w:val="auto"/>
          <w:sz w:val="28"/>
          <w:szCs w:val="28"/>
          <w:lang w:eastAsia="ru-RU"/>
        </w:rPr>
        <w:t>раціональне використання окремих елементів благоустрою,</w:t>
      </w:r>
      <w:r w:rsidRPr="00B14EAB">
        <w:rPr>
          <w:rFonts w:ascii="Times New Roman" w:hAnsi="Times New Roman" w:cs="Times New Roman"/>
          <w:color w:val="auto"/>
          <w:sz w:val="20"/>
          <w:szCs w:val="28"/>
          <w:lang w:eastAsia="ru-RU"/>
        </w:rPr>
        <w:t xml:space="preserve"> </w:t>
      </w:r>
      <w:r w:rsidRPr="00B14EAB">
        <w:rPr>
          <w:rFonts w:ascii="Times New Roman" w:hAnsi="Times New Roman" w:cs="Times New Roman"/>
          <w:color w:val="auto"/>
          <w:sz w:val="28"/>
          <w:szCs w:val="28"/>
          <w:lang w:eastAsia="ru-RU"/>
        </w:rPr>
        <w:t>базується на забезпеченні дотримання принципів прозорості, відкритості, здорової конкуренції.</w:t>
      </w:r>
      <w:r w:rsidRPr="00B14EAB">
        <w:rPr>
          <w:rFonts w:ascii="Times New Roman" w:hAnsi="Times New Roman" w:cs="Times New Roman"/>
          <w:sz w:val="28"/>
          <w:szCs w:val="28"/>
          <w:lang w:eastAsia="ru-RU"/>
        </w:rPr>
        <w:t xml:space="preserve"> </w:t>
      </w:r>
    </w:p>
    <w:p w14:paraId="45F3B976" w14:textId="77777777" w:rsidR="00B14EAB" w:rsidRPr="00B14EAB" w:rsidRDefault="00B14EAB" w:rsidP="00B14EAB">
      <w:pPr>
        <w:widowControl/>
        <w:shd w:val="clear" w:color="auto" w:fill="FFFFFF"/>
        <w:ind w:right="-1" w:firstLine="708"/>
        <w:jc w:val="both"/>
        <w:textAlignment w:val="baseline"/>
        <w:rPr>
          <w:rFonts w:ascii="Times New Roman" w:hAnsi="Times New Roman" w:cs="Times New Roman"/>
          <w:color w:val="auto"/>
          <w:sz w:val="28"/>
          <w:szCs w:val="28"/>
          <w:lang w:eastAsia="ru-RU"/>
        </w:rPr>
      </w:pPr>
    </w:p>
    <w:p w14:paraId="321EC640" w14:textId="77777777" w:rsidR="00B14EAB" w:rsidRPr="00B14EAB" w:rsidRDefault="00B14EAB" w:rsidP="00B14EAB">
      <w:pPr>
        <w:widowControl/>
        <w:suppressAutoHyphens/>
        <w:ind w:firstLine="709"/>
        <w:jc w:val="center"/>
        <w:rPr>
          <w:rFonts w:ascii="Times New Roman" w:hAnsi="Times New Roman" w:cs="Times New Roman"/>
          <w:b/>
          <w:i/>
          <w:sz w:val="28"/>
          <w:szCs w:val="28"/>
          <w:lang w:eastAsia="ar-SA"/>
        </w:rPr>
      </w:pPr>
      <w:r w:rsidRPr="00B14EAB">
        <w:rPr>
          <w:rFonts w:ascii="Times New Roman" w:hAnsi="Times New Roman" w:cs="Times New Roman"/>
          <w:b/>
          <w:i/>
          <w:sz w:val="28"/>
          <w:szCs w:val="28"/>
          <w:lang w:eastAsia="ar-SA"/>
        </w:rPr>
        <w:t>О</w:t>
      </w:r>
      <w:r w:rsidRPr="00B14EAB">
        <w:rPr>
          <w:rFonts w:ascii="Times New Roman" w:hAnsi="Times New Roman" w:cs="Times New Roman"/>
          <w:b/>
          <w:i/>
          <w:sz w:val="28"/>
          <w:szCs w:val="28"/>
          <w:lang w:val="ru-RU" w:eastAsia="ar-SA"/>
        </w:rPr>
        <w:t>сновні групи, на які проблема справляє впл</w:t>
      </w:r>
      <w:r w:rsidRPr="00B14EAB">
        <w:rPr>
          <w:rFonts w:ascii="Times New Roman" w:hAnsi="Times New Roman" w:cs="Times New Roman"/>
          <w:b/>
          <w:i/>
          <w:sz w:val="28"/>
          <w:szCs w:val="28"/>
          <w:lang w:eastAsia="ar-SA"/>
        </w:rPr>
        <w:t>ив:</w:t>
      </w:r>
    </w:p>
    <w:p w14:paraId="61A84BAE" w14:textId="77777777" w:rsidR="00B14EAB" w:rsidRPr="00B14EAB" w:rsidRDefault="00B14EAB" w:rsidP="00B14EAB">
      <w:pPr>
        <w:widowControl/>
        <w:suppressAutoHyphens/>
        <w:ind w:firstLine="709"/>
        <w:jc w:val="right"/>
        <w:rPr>
          <w:rFonts w:ascii="Times New Roman" w:hAnsi="Times New Roman" w:cs="Times New Roman"/>
          <w:i/>
          <w:color w:val="auto"/>
          <w:lang w:val="ru-RU" w:eastAsia="ar-SA"/>
        </w:rPr>
      </w:pPr>
      <w:r w:rsidRPr="00B14EAB">
        <w:rPr>
          <w:rFonts w:ascii="Times New Roman" w:hAnsi="Times New Roman" w:cs="Times New Roman"/>
          <w:i/>
          <w:lang w:eastAsia="ar-SA"/>
        </w:rPr>
        <w:t>Таблиця 1</w:t>
      </w:r>
    </w:p>
    <w:tbl>
      <w:tblPr>
        <w:tblW w:w="9639" w:type="dxa"/>
        <w:tblInd w:w="108" w:type="dxa"/>
        <w:tblLayout w:type="fixed"/>
        <w:tblLook w:val="0000" w:firstRow="0" w:lastRow="0" w:firstColumn="0" w:lastColumn="0" w:noHBand="0" w:noVBand="0"/>
      </w:tblPr>
      <w:tblGrid>
        <w:gridCol w:w="2410"/>
        <w:gridCol w:w="5954"/>
        <w:gridCol w:w="1275"/>
      </w:tblGrid>
      <w:tr w:rsidR="00B14EAB" w:rsidRPr="00B14EAB" w14:paraId="7AB24CE7" w14:textId="77777777" w:rsidTr="004B73E2">
        <w:tc>
          <w:tcPr>
            <w:tcW w:w="2410" w:type="dxa"/>
            <w:tcBorders>
              <w:top w:val="single" w:sz="4" w:space="0" w:color="000000"/>
              <w:left w:val="single" w:sz="4" w:space="0" w:color="000000"/>
              <w:bottom w:val="single" w:sz="4" w:space="0" w:color="000000"/>
            </w:tcBorders>
            <w:shd w:val="clear" w:color="auto" w:fill="auto"/>
          </w:tcPr>
          <w:p w14:paraId="106C4887" w14:textId="77777777" w:rsidR="00B14EAB" w:rsidRPr="00B14EAB" w:rsidRDefault="00B14EAB" w:rsidP="00B14EAB">
            <w:pPr>
              <w:widowControl/>
              <w:suppressAutoHyphens/>
              <w:jc w:val="center"/>
              <w:textAlignment w:val="baseline"/>
              <w:rPr>
                <w:rFonts w:ascii="Times New Roman" w:hAnsi="Times New Roman" w:cs="Times New Roman"/>
                <w:b/>
                <w:i/>
                <w:color w:val="auto"/>
                <w:lang w:eastAsia="ar-SA"/>
              </w:rPr>
            </w:pPr>
            <w:r w:rsidRPr="00B14EAB">
              <w:rPr>
                <w:rFonts w:ascii="Times New Roman" w:hAnsi="Times New Roman" w:cs="Times New Roman"/>
                <w:b/>
                <w:i/>
                <w:color w:val="auto"/>
                <w:lang w:eastAsia="ar-SA"/>
              </w:rPr>
              <w:t>Групи (підгрупи)</w:t>
            </w:r>
          </w:p>
        </w:tc>
        <w:tc>
          <w:tcPr>
            <w:tcW w:w="5954" w:type="dxa"/>
            <w:tcBorders>
              <w:top w:val="single" w:sz="4" w:space="0" w:color="000000"/>
              <w:left w:val="single" w:sz="4" w:space="0" w:color="000000"/>
              <w:bottom w:val="single" w:sz="4" w:space="0" w:color="000000"/>
            </w:tcBorders>
            <w:shd w:val="clear" w:color="auto" w:fill="auto"/>
          </w:tcPr>
          <w:p w14:paraId="25270F41" w14:textId="77777777" w:rsidR="00B14EAB" w:rsidRPr="00B14EAB" w:rsidRDefault="00B14EAB" w:rsidP="00B14EAB">
            <w:pPr>
              <w:widowControl/>
              <w:suppressAutoHyphens/>
              <w:jc w:val="center"/>
              <w:textAlignment w:val="baseline"/>
              <w:rPr>
                <w:rFonts w:ascii="Times New Roman" w:hAnsi="Times New Roman" w:cs="Times New Roman"/>
                <w:b/>
                <w:i/>
                <w:color w:val="auto"/>
                <w:lang w:eastAsia="ar-SA"/>
              </w:rPr>
            </w:pPr>
            <w:r w:rsidRPr="00B14EAB">
              <w:rPr>
                <w:rFonts w:ascii="Times New Roman" w:hAnsi="Times New Roman" w:cs="Times New Roman"/>
                <w:b/>
                <w:i/>
                <w:color w:val="auto"/>
                <w:lang w:eastAsia="ar-SA"/>
              </w:rPr>
              <w:t>Так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680EA88" w14:textId="77777777" w:rsidR="00B14EAB" w:rsidRPr="00B14EAB" w:rsidRDefault="00B14EAB" w:rsidP="00B14EAB">
            <w:pPr>
              <w:widowControl/>
              <w:suppressAutoHyphens/>
              <w:jc w:val="center"/>
              <w:textAlignment w:val="baseline"/>
              <w:rPr>
                <w:rFonts w:ascii="Times New Roman" w:hAnsi="Times New Roman" w:cs="Times New Roman"/>
                <w:b/>
                <w:i/>
                <w:color w:val="auto"/>
                <w:lang w:eastAsia="ar-SA"/>
              </w:rPr>
            </w:pPr>
            <w:r w:rsidRPr="00B14EAB">
              <w:rPr>
                <w:rFonts w:ascii="Times New Roman" w:hAnsi="Times New Roman" w:cs="Times New Roman"/>
                <w:b/>
                <w:i/>
                <w:color w:val="auto"/>
                <w:lang w:eastAsia="ar-SA"/>
              </w:rPr>
              <w:t>Ні</w:t>
            </w:r>
          </w:p>
        </w:tc>
      </w:tr>
      <w:tr w:rsidR="00B14EAB" w:rsidRPr="00B14EAB" w14:paraId="0972E625" w14:textId="77777777" w:rsidTr="004B73E2">
        <w:tc>
          <w:tcPr>
            <w:tcW w:w="2410" w:type="dxa"/>
            <w:tcBorders>
              <w:top w:val="single" w:sz="4" w:space="0" w:color="000000"/>
              <w:left w:val="single" w:sz="4" w:space="0" w:color="000000"/>
              <w:bottom w:val="single" w:sz="4" w:space="0" w:color="000000"/>
            </w:tcBorders>
            <w:shd w:val="clear" w:color="auto" w:fill="auto"/>
          </w:tcPr>
          <w:p w14:paraId="253D3088" w14:textId="77777777" w:rsidR="00B14EAB" w:rsidRPr="00B14EAB" w:rsidRDefault="00B14EAB" w:rsidP="00B14EAB">
            <w:pPr>
              <w:widowControl/>
              <w:suppressAutoHyphens/>
              <w:jc w:val="center"/>
              <w:textAlignment w:val="baseline"/>
              <w:rPr>
                <w:rFonts w:ascii="Times New Roman" w:hAnsi="Times New Roman" w:cs="Times New Roman"/>
                <w:b/>
                <w:i/>
                <w:color w:val="auto"/>
                <w:lang w:eastAsia="ar-SA"/>
              </w:rPr>
            </w:pPr>
            <w:r w:rsidRPr="00B14EAB">
              <w:rPr>
                <w:rFonts w:ascii="Times New Roman" w:hAnsi="Times New Roman" w:cs="Times New Roman"/>
                <w:b/>
                <w:i/>
                <w:color w:val="auto"/>
                <w:lang w:eastAsia="ar-SA"/>
              </w:rPr>
              <w:t>1</w:t>
            </w:r>
          </w:p>
        </w:tc>
        <w:tc>
          <w:tcPr>
            <w:tcW w:w="5954" w:type="dxa"/>
            <w:tcBorders>
              <w:top w:val="single" w:sz="4" w:space="0" w:color="000000"/>
              <w:left w:val="single" w:sz="4" w:space="0" w:color="000000"/>
              <w:bottom w:val="single" w:sz="4" w:space="0" w:color="000000"/>
            </w:tcBorders>
            <w:shd w:val="clear" w:color="auto" w:fill="auto"/>
          </w:tcPr>
          <w:p w14:paraId="377B9990" w14:textId="77777777" w:rsidR="00B14EAB" w:rsidRPr="00B14EAB" w:rsidRDefault="00B14EAB" w:rsidP="00B14EAB">
            <w:pPr>
              <w:widowControl/>
              <w:suppressAutoHyphens/>
              <w:jc w:val="center"/>
              <w:textAlignment w:val="baseline"/>
              <w:rPr>
                <w:rFonts w:ascii="Times New Roman" w:hAnsi="Times New Roman" w:cs="Times New Roman"/>
                <w:b/>
                <w:i/>
                <w:color w:val="auto"/>
                <w:lang w:eastAsia="ar-SA"/>
              </w:rPr>
            </w:pPr>
            <w:r w:rsidRPr="00B14EAB">
              <w:rPr>
                <w:rFonts w:ascii="Times New Roman" w:hAnsi="Times New Roman" w:cs="Times New Roman"/>
                <w:b/>
                <w:i/>
                <w:color w:val="auto"/>
                <w:lang w:eastAsia="ar-SA"/>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BBF0015" w14:textId="77777777" w:rsidR="00B14EAB" w:rsidRPr="00B14EAB" w:rsidRDefault="00B14EAB" w:rsidP="00B14EAB">
            <w:pPr>
              <w:widowControl/>
              <w:suppressAutoHyphens/>
              <w:jc w:val="center"/>
              <w:textAlignment w:val="baseline"/>
              <w:rPr>
                <w:rFonts w:ascii="Times New Roman" w:hAnsi="Times New Roman" w:cs="Times New Roman"/>
                <w:b/>
                <w:i/>
                <w:color w:val="auto"/>
                <w:lang w:eastAsia="ar-SA"/>
              </w:rPr>
            </w:pPr>
            <w:r w:rsidRPr="00B14EAB">
              <w:rPr>
                <w:rFonts w:ascii="Times New Roman" w:hAnsi="Times New Roman" w:cs="Times New Roman"/>
                <w:b/>
                <w:i/>
                <w:color w:val="auto"/>
                <w:lang w:eastAsia="ar-SA"/>
              </w:rPr>
              <w:t>3</w:t>
            </w:r>
          </w:p>
        </w:tc>
      </w:tr>
      <w:tr w:rsidR="00B14EAB" w:rsidRPr="00B14EAB" w14:paraId="46A3CCF2" w14:textId="77777777" w:rsidTr="004B73E2">
        <w:tc>
          <w:tcPr>
            <w:tcW w:w="2410" w:type="dxa"/>
            <w:tcBorders>
              <w:top w:val="single" w:sz="4" w:space="0" w:color="000000"/>
              <w:left w:val="single" w:sz="4" w:space="0" w:color="000000"/>
              <w:bottom w:val="single" w:sz="4" w:space="0" w:color="000000"/>
            </w:tcBorders>
            <w:shd w:val="clear" w:color="auto" w:fill="auto"/>
          </w:tcPr>
          <w:p w14:paraId="17F3DBFB" w14:textId="77777777" w:rsidR="00B14EAB" w:rsidRPr="00B14EAB" w:rsidRDefault="00B14EAB" w:rsidP="00B14EAB">
            <w:pPr>
              <w:widowControl/>
              <w:suppressAutoHyphens/>
              <w:textAlignment w:val="baseline"/>
              <w:rPr>
                <w:rFonts w:ascii="Times New Roman" w:hAnsi="Times New Roman" w:cs="Times New Roman"/>
                <w:lang w:eastAsia="ar-SA"/>
              </w:rPr>
            </w:pPr>
            <w:r w:rsidRPr="00B14EAB">
              <w:rPr>
                <w:rFonts w:ascii="Times New Roman" w:hAnsi="Times New Roman" w:cs="Times New Roman"/>
                <w:color w:val="auto"/>
                <w:lang w:eastAsia="ar-SA"/>
              </w:rPr>
              <w:t>Громадяни</w:t>
            </w:r>
          </w:p>
        </w:tc>
        <w:tc>
          <w:tcPr>
            <w:tcW w:w="5954" w:type="dxa"/>
            <w:tcBorders>
              <w:top w:val="single" w:sz="4" w:space="0" w:color="000000"/>
              <w:left w:val="single" w:sz="4" w:space="0" w:color="000000"/>
              <w:bottom w:val="single" w:sz="4" w:space="0" w:color="000000"/>
            </w:tcBorders>
            <w:shd w:val="clear" w:color="auto" w:fill="auto"/>
            <w:vAlign w:val="center"/>
          </w:tcPr>
          <w:p w14:paraId="014AEB0D" w14:textId="77777777" w:rsidR="00B14EAB" w:rsidRPr="00B14EAB" w:rsidRDefault="00B14EAB" w:rsidP="00B14EAB">
            <w:pPr>
              <w:widowControl/>
              <w:suppressAutoHyphens/>
              <w:snapToGrid w:val="0"/>
              <w:jc w:val="both"/>
              <w:rPr>
                <w:rFonts w:ascii="Times New Roman" w:hAnsi="Times New Roman" w:cs="Times New Roman"/>
                <w:color w:val="auto"/>
                <w:lang w:eastAsia="ar-SA"/>
              </w:rPr>
            </w:pPr>
            <w:r w:rsidRPr="00B14EAB">
              <w:rPr>
                <w:rFonts w:ascii="Times New Roman" w:hAnsi="Times New Roman" w:cs="Times New Roman"/>
                <w:color w:val="auto"/>
                <w:lang w:eastAsia="ar-SA"/>
              </w:rPr>
              <w:t>Члени територіальної громади (622,01 тис. осіб, за даними, розміщеними в модулі «Путівник інвестора» на офіційному вебпорталі міста Кривого Рогу «Криворізький ресурсний центр» у мережі Інтернет: https://ig.krmisto.gov.ua/ua/citycard/human.html)</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81469" w14:textId="77777777" w:rsidR="00B14EAB" w:rsidRPr="00B14EAB" w:rsidRDefault="00B14EAB" w:rsidP="00B14EAB">
            <w:pPr>
              <w:widowControl/>
              <w:suppressAutoHyphens/>
              <w:jc w:val="center"/>
              <w:rPr>
                <w:rFonts w:ascii="Times New Roman" w:hAnsi="Times New Roman" w:cs="Times New Roman"/>
                <w:color w:val="auto"/>
                <w:lang w:eastAsia="ar-SA"/>
              </w:rPr>
            </w:pPr>
            <w:r w:rsidRPr="00B14EAB">
              <w:rPr>
                <w:rFonts w:ascii="Times New Roman" w:hAnsi="Times New Roman" w:cs="Times New Roman"/>
                <w:lang w:eastAsia="ar-SA"/>
              </w:rPr>
              <w:t>-</w:t>
            </w:r>
          </w:p>
        </w:tc>
      </w:tr>
      <w:tr w:rsidR="00B14EAB" w:rsidRPr="00B14EAB" w14:paraId="181A2969" w14:textId="77777777" w:rsidTr="004B73E2">
        <w:tc>
          <w:tcPr>
            <w:tcW w:w="2410" w:type="dxa"/>
            <w:tcBorders>
              <w:top w:val="single" w:sz="4" w:space="0" w:color="000000"/>
              <w:left w:val="single" w:sz="4" w:space="0" w:color="000000"/>
              <w:bottom w:val="single" w:sz="4" w:space="0" w:color="000000"/>
            </w:tcBorders>
            <w:shd w:val="clear" w:color="auto" w:fill="auto"/>
          </w:tcPr>
          <w:p w14:paraId="14FA4C3A" w14:textId="77777777" w:rsidR="00B14EAB" w:rsidRPr="00B14EAB" w:rsidRDefault="00B14EAB" w:rsidP="00B14EAB">
            <w:pPr>
              <w:widowControl/>
              <w:suppressAutoHyphens/>
              <w:jc w:val="center"/>
              <w:textAlignment w:val="baseline"/>
              <w:rPr>
                <w:rFonts w:ascii="Times New Roman" w:hAnsi="Times New Roman" w:cs="Times New Roman"/>
                <w:b/>
                <w:i/>
                <w:color w:val="auto"/>
                <w:lang w:eastAsia="ar-SA"/>
              </w:rPr>
            </w:pPr>
            <w:r w:rsidRPr="00B14EAB">
              <w:rPr>
                <w:rFonts w:ascii="Times New Roman" w:hAnsi="Times New Roman" w:cs="Times New Roman"/>
                <w:b/>
                <w:i/>
                <w:color w:val="auto"/>
                <w:lang w:eastAsia="ar-SA"/>
              </w:rPr>
              <w:t>1</w:t>
            </w:r>
          </w:p>
        </w:tc>
        <w:tc>
          <w:tcPr>
            <w:tcW w:w="5954" w:type="dxa"/>
            <w:tcBorders>
              <w:top w:val="single" w:sz="4" w:space="0" w:color="000000"/>
              <w:left w:val="single" w:sz="4" w:space="0" w:color="000000"/>
              <w:bottom w:val="single" w:sz="4" w:space="0" w:color="000000"/>
            </w:tcBorders>
            <w:shd w:val="clear" w:color="auto" w:fill="auto"/>
            <w:vAlign w:val="center"/>
          </w:tcPr>
          <w:p w14:paraId="614B02DE" w14:textId="77777777" w:rsidR="00B14EAB" w:rsidRPr="00B14EAB" w:rsidRDefault="00B14EAB" w:rsidP="00B14EAB">
            <w:pPr>
              <w:widowControl/>
              <w:suppressAutoHyphens/>
              <w:snapToGrid w:val="0"/>
              <w:jc w:val="center"/>
              <w:rPr>
                <w:rFonts w:ascii="Times New Roman" w:hAnsi="Times New Roman" w:cs="Times New Roman"/>
                <w:b/>
                <w:i/>
                <w:color w:val="auto"/>
                <w:lang w:eastAsia="ar-SA"/>
              </w:rPr>
            </w:pPr>
            <w:r w:rsidRPr="00B14EAB">
              <w:rPr>
                <w:rFonts w:ascii="Times New Roman" w:hAnsi="Times New Roman" w:cs="Times New Roman"/>
                <w:b/>
                <w:i/>
                <w:color w:val="auto"/>
                <w:lang w:eastAsia="ar-SA"/>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B9E886" w14:textId="77777777" w:rsidR="00B14EAB" w:rsidRPr="00B14EAB" w:rsidRDefault="00B14EAB" w:rsidP="00B14EAB">
            <w:pPr>
              <w:widowControl/>
              <w:suppressAutoHyphens/>
              <w:snapToGrid w:val="0"/>
              <w:jc w:val="center"/>
              <w:rPr>
                <w:rFonts w:ascii="Times New Roman" w:hAnsi="Times New Roman" w:cs="Times New Roman"/>
                <w:b/>
                <w:i/>
                <w:color w:val="auto"/>
                <w:lang w:eastAsia="ar-SA"/>
              </w:rPr>
            </w:pPr>
            <w:r w:rsidRPr="00B14EAB">
              <w:rPr>
                <w:rFonts w:ascii="Times New Roman" w:hAnsi="Times New Roman" w:cs="Times New Roman"/>
                <w:b/>
                <w:i/>
                <w:color w:val="auto"/>
                <w:lang w:eastAsia="ar-SA"/>
              </w:rPr>
              <w:t>3</w:t>
            </w:r>
          </w:p>
        </w:tc>
      </w:tr>
      <w:tr w:rsidR="00B14EAB" w:rsidRPr="00B14EAB" w14:paraId="5CD71AB5" w14:textId="77777777" w:rsidTr="004B73E2">
        <w:tc>
          <w:tcPr>
            <w:tcW w:w="2410" w:type="dxa"/>
            <w:tcBorders>
              <w:top w:val="single" w:sz="4" w:space="0" w:color="000000"/>
              <w:left w:val="single" w:sz="4" w:space="0" w:color="000000"/>
              <w:bottom w:val="single" w:sz="4" w:space="0" w:color="000000"/>
            </w:tcBorders>
            <w:shd w:val="clear" w:color="auto" w:fill="auto"/>
          </w:tcPr>
          <w:p w14:paraId="3EB3549F" w14:textId="77777777" w:rsidR="00B14EAB" w:rsidRPr="00B14EAB" w:rsidRDefault="00B14EAB" w:rsidP="00B14EAB">
            <w:pPr>
              <w:widowControl/>
              <w:suppressAutoHyphens/>
              <w:textAlignment w:val="baseline"/>
              <w:rPr>
                <w:rFonts w:ascii="Times New Roman" w:hAnsi="Times New Roman" w:cs="Times New Roman"/>
                <w:lang w:eastAsia="ar-SA"/>
              </w:rPr>
            </w:pPr>
            <w:r w:rsidRPr="00B14EAB">
              <w:rPr>
                <w:rFonts w:ascii="Times New Roman" w:hAnsi="Times New Roman" w:cs="Times New Roman"/>
                <w:color w:val="auto"/>
                <w:lang w:val="ru-RU" w:eastAsia="ar-SA"/>
              </w:rPr>
              <w:t>Держава</w:t>
            </w:r>
            <w:r w:rsidRPr="00B14EAB">
              <w:rPr>
                <w:rFonts w:ascii="Times New Roman" w:hAnsi="Times New Roman" w:cs="Times New Roman"/>
                <w:color w:val="auto"/>
                <w:lang w:eastAsia="ar-SA"/>
              </w:rPr>
              <w:t xml:space="preserve"> (органи місцевої влади)</w:t>
            </w:r>
          </w:p>
        </w:tc>
        <w:tc>
          <w:tcPr>
            <w:tcW w:w="5954" w:type="dxa"/>
            <w:tcBorders>
              <w:top w:val="single" w:sz="4" w:space="0" w:color="000000"/>
              <w:left w:val="single" w:sz="4" w:space="0" w:color="000000"/>
              <w:bottom w:val="single" w:sz="4" w:space="0" w:color="000000"/>
            </w:tcBorders>
            <w:shd w:val="clear" w:color="auto" w:fill="auto"/>
            <w:vAlign w:val="center"/>
          </w:tcPr>
          <w:p w14:paraId="00C22970" w14:textId="77777777" w:rsidR="00B14EAB" w:rsidRPr="00B14EAB" w:rsidRDefault="00B14EAB" w:rsidP="00B14EAB">
            <w:pPr>
              <w:widowControl/>
              <w:suppressAutoHyphens/>
              <w:snapToGrid w:val="0"/>
              <w:jc w:val="both"/>
              <w:rPr>
                <w:rFonts w:ascii="Times New Roman" w:hAnsi="Times New Roman" w:cs="Times New Roman"/>
                <w:lang w:eastAsia="ar-SA"/>
              </w:rPr>
            </w:pPr>
            <w:r w:rsidRPr="00B14EAB">
              <w:rPr>
                <w:rFonts w:ascii="Times New Roman" w:hAnsi="Times New Roman" w:cs="Times New Roman"/>
                <w:color w:val="auto"/>
                <w:lang w:eastAsia="ar-SA"/>
              </w:rPr>
              <w:t xml:space="preserve">Органи місцевого самоврядування забезпечують впорядковане використання окремих елементів благо-устрою, уживають заходів щодо ліквідації стихійної </w:t>
            </w:r>
            <w:r w:rsidRPr="00B14EAB">
              <w:rPr>
                <w:rFonts w:ascii="Times New Roman" w:hAnsi="Times New Roman" w:cs="Times New Roman"/>
                <w:color w:val="auto"/>
                <w:lang w:eastAsia="ar-SA"/>
              </w:rPr>
              <w:lastRenderedPageBreak/>
              <w:t>торгівлі, використовують повноваження із залучення на договірних засадах коштів від суб’єктів господа-рювання за користування окремими елементами благо-устрою. У результаті чого є можливість створення нових робочих місць, підтримки благоустрою міста в належному естетичному та санітарному стані, отри-мання додаткових надходжень від сплати за корис-тування елементами благоустрою щорічно в розмірі майже 30,00 млн грн*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C60B7" w14:textId="77777777" w:rsidR="00B14EAB" w:rsidRPr="00B14EAB" w:rsidRDefault="00B14EAB" w:rsidP="00B14EAB">
            <w:pPr>
              <w:widowControl/>
              <w:suppressAutoHyphens/>
              <w:snapToGrid w:val="0"/>
              <w:jc w:val="center"/>
              <w:rPr>
                <w:rFonts w:ascii="Times New Roman" w:hAnsi="Times New Roman" w:cs="Times New Roman"/>
                <w:color w:val="auto"/>
                <w:lang w:eastAsia="ar-SA"/>
              </w:rPr>
            </w:pPr>
            <w:r w:rsidRPr="00B14EAB">
              <w:rPr>
                <w:rFonts w:ascii="Times New Roman" w:hAnsi="Times New Roman" w:cs="Times New Roman"/>
                <w:color w:val="auto"/>
                <w:lang w:eastAsia="ar-SA"/>
              </w:rPr>
              <w:lastRenderedPageBreak/>
              <w:t>-</w:t>
            </w:r>
          </w:p>
        </w:tc>
      </w:tr>
      <w:tr w:rsidR="00B14EAB" w:rsidRPr="00B14EAB" w14:paraId="0DA87B86" w14:textId="77777777" w:rsidTr="004B73E2">
        <w:tc>
          <w:tcPr>
            <w:tcW w:w="2410" w:type="dxa"/>
            <w:tcBorders>
              <w:top w:val="single" w:sz="4" w:space="0" w:color="000000"/>
              <w:left w:val="single" w:sz="4" w:space="0" w:color="000000"/>
              <w:bottom w:val="single" w:sz="4" w:space="0" w:color="auto"/>
            </w:tcBorders>
            <w:shd w:val="clear" w:color="auto" w:fill="auto"/>
          </w:tcPr>
          <w:p w14:paraId="43286902" w14:textId="77777777" w:rsidR="00B14EAB" w:rsidRPr="00B14EAB" w:rsidRDefault="00B14EAB" w:rsidP="00B14EAB">
            <w:pPr>
              <w:widowControl/>
              <w:suppressAutoHyphens/>
              <w:textAlignment w:val="baseline"/>
              <w:rPr>
                <w:rFonts w:ascii="Times New Roman" w:hAnsi="Times New Roman" w:cs="Times New Roman"/>
                <w:lang w:eastAsia="ar-SA"/>
              </w:rPr>
            </w:pPr>
            <w:r w:rsidRPr="00B14EAB">
              <w:rPr>
                <w:rFonts w:ascii="Times New Roman" w:hAnsi="Times New Roman" w:cs="Times New Roman"/>
                <w:color w:val="auto"/>
                <w:lang w:eastAsia="ar-SA"/>
              </w:rPr>
              <w:t>Суб’єкти господарювання, у тому числі  малого підприємництва</w:t>
            </w:r>
          </w:p>
        </w:tc>
        <w:tc>
          <w:tcPr>
            <w:tcW w:w="5954" w:type="dxa"/>
            <w:tcBorders>
              <w:top w:val="single" w:sz="4" w:space="0" w:color="000000"/>
              <w:left w:val="single" w:sz="4" w:space="0" w:color="000000"/>
              <w:bottom w:val="single" w:sz="4" w:space="0" w:color="auto"/>
            </w:tcBorders>
            <w:shd w:val="clear" w:color="auto" w:fill="auto"/>
            <w:vAlign w:val="center"/>
          </w:tcPr>
          <w:p w14:paraId="00514C65" w14:textId="77777777" w:rsidR="00B14EAB" w:rsidRPr="00B14EAB" w:rsidRDefault="00B14EAB" w:rsidP="00B14EAB">
            <w:pPr>
              <w:widowControl/>
              <w:suppressAutoHyphens/>
              <w:snapToGrid w:val="0"/>
              <w:jc w:val="both"/>
              <w:rPr>
                <w:rFonts w:ascii="Times New Roman" w:hAnsi="Times New Roman" w:cs="Times New Roman"/>
                <w:color w:val="auto"/>
                <w:lang w:eastAsia="ar-SA"/>
              </w:rPr>
            </w:pPr>
            <w:r w:rsidRPr="00B14EAB">
              <w:rPr>
                <w:rFonts w:ascii="Times New Roman" w:hAnsi="Times New Roman" w:cs="Times New Roman"/>
                <w:color w:val="auto"/>
                <w:lang w:eastAsia="ar-SA"/>
              </w:rPr>
              <w:t>Суб’єкти господарювання, які мають наміри викорис-товувати окремі елементи благоустрою, отримують можливість розвивати діяльність у правовому полі, створювати нові робочі місця, планувати отримання щорічного  прибутку на рівні 16,00 млн грн**</w:t>
            </w:r>
          </w:p>
        </w:tc>
        <w:tc>
          <w:tcPr>
            <w:tcW w:w="1275" w:type="dxa"/>
            <w:tcBorders>
              <w:top w:val="single" w:sz="4" w:space="0" w:color="000000"/>
              <w:left w:val="single" w:sz="4" w:space="0" w:color="000000"/>
              <w:bottom w:val="single" w:sz="4" w:space="0" w:color="auto"/>
              <w:right w:val="single" w:sz="4" w:space="0" w:color="000000"/>
            </w:tcBorders>
            <w:shd w:val="clear" w:color="auto" w:fill="auto"/>
            <w:vAlign w:val="center"/>
          </w:tcPr>
          <w:p w14:paraId="49EC69ED" w14:textId="77777777" w:rsidR="00B14EAB" w:rsidRPr="00B14EAB" w:rsidRDefault="00B14EAB" w:rsidP="00B14EAB">
            <w:pPr>
              <w:widowControl/>
              <w:suppressAutoHyphens/>
              <w:snapToGrid w:val="0"/>
              <w:jc w:val="center"/>
              <w:rPr>
                <w:rFonts w:ascii="Times New Roman" w:hAnsi="Times New Roman" w:cs="Times New Roman"/>
                <w:lang w:eastAsia="ar-SA"/>
              </w:rPr>
            </w:pPr>
            <w:r w:rsidRPr="00B14EAB">
              <w:rPr>
                <w:rFonts w:ascii="Times New Roman" w:hAnsi="Times New Roman" w:cs="Times New Roman"/>
                <w:lang w:eastAsia="ar-SA"/>
              </w:rPr>
              <w:t>-</w:t>
            </w:r>
          </w:p>
        </w:tc>
      </w:tr>
    </w:tbl>
    <w:p w14:paraId="13977E0D" w14:textId="77777777" w:rsidR="00B14EAB" w:rsidRPr="00B14EAB" w:rsidRDefault="00B14EAB" w:rsidP="00B14EAB">
      <w:pPr>
        <w:widowControl/>
        <w:ind w:firstLine="708"/>
        <w:jc w:val="both"/>
        <w:rPr>
          <w:rFonts w:ascii="Times New Roman" w:hAnsi="Times New Roman" w:cs="Times New Roman"/>
          <w:i/>
          <w:shd w:val="clear" w:color="auto" w:fill="FFFFFF"/>
        </w:rPr>
      </w:pPr>
    </w:p>
    <w:p w14:paraId="35CB7F4E" w14:textId="77777777" w:rsidR="00B14EAB" w:rsidRPr="00B14EAB" w:rsidRDefault="00B14EAB" w:rsidP="00B14EAB">
      <w:pPr>
        <w:widowControl/>
        <w:ind w:firstLine="708"/>
        <w:jc w:val="both"/>
        <w:rPr>
          <w:rFonts w:ascii="Times New Roman" w:hAnsi="Times New Roman" w:cs="Times New Roman"/>
          <w:bCs/>
          <w:i/>
          <w:bdr w:val="none" w:sz="0" w:space="0" w:color="auto" w:frame="1"/>
          <w:lang w:eastAsia="ru-RU"/>
        </w:rPr>
      </w:pPr>
      <w:r w:rsidRPr="00B14EAB">
        <w:rPr>
          <w:rFonts w:ascii="Times New Roman" w:hAnsi="Times New Roman" w:cs="Times New Roman"/>
          <w:i/>
          <w:shd w:val="clear" w:color="auto" w:fill="FFFFFF"/>
        </w:rPr>
        <w:t>*При розрахунках використано вихідні дані до комплексної схеми розміщення тимчасових споруд щодо кількості елементів благоустрою, на яких можливо розмістити тимчасові споруди для здійснення підприємницької діяльності, орієнтовної їх площі, прогнозні показники виконкомів районних у місті рад щодо чисельності суб’єктів господарювання, на яких поширюється регулювання</w:t>
      </w:r>
      <w:r w:rsidRPr="00B14EAB">
        <w:rPr>
          <w:rFonts w:ascii="Times New Roman" w:hAnsi="Times New Roman" w:cs="Times New Roman"/>
          <w:i/>
          <w:color w:val="auto"/>
          <w:lang w:eastAsia="ru-RU"/>
        </w:rPr>
        <w:t>,</w:t>
      </w:r>
      <w:r w:rsidRPr="00B14EAB">
        <w:rPr>
          <w:rFonts w:ascii="Times New Roman" w:hAnsi="Times New Roman" w:cs="Times New Roman"/>
          <w:i/>
          <w:lang w:eastAsia="ru-RU"/>
        </w:rPr>
        <w:t xml:space="preserve"> розрахунки </w:t>
      </w:r>
      <w:r w:rsidRPr="00B14EAB">
        <w:rPr>
          <w:rFonts w:ascii="Times New Roman" w:hAnsi="Times New Roman" w:cs="Times New Roman"/>
          <w:bCs/>
          <w:i/>
          <w:lang w:eastAsia="ru-RU"/>
        </w:rPr>
        <w:t xml:space="preserve">коштів за користування елементами благоустрою, </w:t>
      </w:r>
      <w:r w:rsidRPr="00B14EAB">
        <w:rPr>
          <w:rFonts w:ascii="Times New Roman" w:hAnsi="Times New Roman" w:cs="Times New Roman"/>
          <w:bCs/>
          <w:i/>
          <w:bdr w:val="none" w:sz="0" w:space="0" w:color="auto" w:frame="1"/>
          <w:lang w:eastAsia="ru-RU"/>
        </w:rPr>
        <w:t>наведені в додатку до Аналізу регуляторного впливу.</w:t>
      </w:r>
    </w:p>
    <w:p w14:paraId="5ADFB138" w14:textId="77777777" w:rsidR="00B14EAB" w:rsidRPr="00B14EAB" w:rsidRDefault="00B14EAB" w:rsidP="00B14EAB">
      <w:pPr>
        <w:widowControl/>
        <w:spacing w:line="240" w:lineRule="atLeast"/>
        <w:ind w:firstLine="567"/>
        <w:jc w:val="both"/>
        <w:rPr>
          <w:rFonts w:ascii="Times New Roman" w:hAnsi="Times New Roman" w:cs="Times New Roman"/>
          <w:i/>
          <w:color w:val="auto"/>
          <w:lang w:eastAsia="ru-RU"/>
        </w:rPr>
      </w:pPr>
      <w:r w:rsidRPr="00B14EAB">
        <w:rPr>
          <w:rFonts w:ascii="Times New Roman" w:hAnsi="Times New Roman" w:cs="Times New Roman"/>
          <w:color w:val="auto"/>
          <w:sz w:val="28"/>
          <w:szCs w:val="28"/>
          <w:lang w:eastAsia="ru-RU"/>
        </w:rPr>
        <w:tab/>
      </w:r>
      <w:r w:rsidRPr="00B14EAB">
        <w:rPr>
          <w:rFonts w:ascii="Times New Roman" w:hAnsi="Times New Roman" w:cs="Times New Roman"/>
          <w:i/>
          <w:color w:val="auto"/>
          <w:lang w:eastAsia="ru-RU"/>
        </w:rPr>
        <w:t>**Розраховано</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i/>
          <w:color w:val="auto"/>
          <w:lang w:eastAsia="ru-RU"/>
        </w:rPr>
        <w:t>за консультацією із суб’єктами господарювання – користувачами пересувних тимчасових споруд, якими організовано їх роботу.</w:t>
      </w:r>
    </w:p>
    <w:p w14:paraId="529EA209" w14:textId="77777777" w:rsidR="00B14EAB" w:rsidRPr="00B14EAB" w:rsidRDefault="00B14EAB" w:rsidP="00B14EAB">
      <w:pPr>
        <w:widowControl/>
        <w:jc w:val="center"/>
        <w:rPr>
          <w:rFonts w:ascii="Times New Roman" w:hAnsi="Times New Roman" w:cs="Times New Roman"/>
          <w:b/>
          <w:i/>
          <w:color w:val="auto"/>
          <w:sz w:val="28"/>
          <w:szCs w:val="28"/>
          <w:lang w:eastAsia="ru-RU"/>
        </w:rPr>
      </w:pPr>
    </w:p>
    <w:p w14:paraId="2ABB144E" w14:textId="77777777" w:rsidR="00B14EAB" w:rsidRPr="00B14EAB" w:rsidRDefault="00B14EAB" w:rsidP="00B14EAB">
      <w:pPr>
        <w:widowControl/>
        <w:shd w:val="clear" w:color="auto" w:fill="FFFFFF"/>
        <w:ind w:right="-1"/>
        <w:jc w:val="center"/>
        <w:textAlignment w:val="baseline"/>
        <w:rPr>
          <w:rFonts w:ascii="Times New Roman" w:hAnsi="Times New Roman" w:cs="Times New Roman"/>
          <w:b/>
          <w:bCs/>
          <w:i/>
          <w:sz w:val="28"/>
          <w:szCs w:val="28"/>
          <w:bdr w:val="none" w:sz="0" w:space="0" w:color="auto" w:frame="1"/>
          <w:lang w:eastAsia="ru-RU"/>
        </w:rPr>
      </w:pPr>
      <w:r w:rsidRPr="00B14EAB">
        <w:rPr>
          <w:rFonts w:ascii="Times New Roman" w:hAnsi="Times New Roman" w:cs="Times New Roman"/>
          <w:b/>
          <w:bCs/>
          <w:i/>
          <w:sz w:val="28"/>
          <w:szCs w:val="28"/>
          <w:bdr w:val="none" w:sz="0" w:space="0" w:color="auto" w:frame="1"/>
          <w:lang w:val="ru-RU" w:eastAsia="ru-RU"/>
        </w:rPr>
        <w:t>II</w:t>
      </w:r>
      <w:r w:rsidRPr="00B14EAB">
        <w:rPr>
          <w:rFonts w:ascii="Times New Roman" w:hAnsi="Times New Roman" w:cs="Times New Roman"/>
          <w:b/>
          <w:bCs/>
          <w:i/>
          <w:sz w:val="28"/>
          <w:szCs w:val="28"/>
          <w:bdr w:val="none" w:sz="0" w:space="0" w:color="auto" w:frame="1"/>
          <w:lang w:eastAsia="ru-RU"/>
        </w:rPr>
        <w:t>. Цілі державного регулювання</w:t>
      </w:r>
    </w:p>
    <w:p w14:paraId="6606B06D" w14:textId="77777777" w:rsidR="00B14EAB" w:rsidRPr="00B14EAB" w:rsidRDefault="00B14EAB" w:rsidP="00B14EAB">
      <w:pPr>
        <w:widowControl/>
        <w:shd w:val="clear" w:color="auto" w:fill="FFFFFF"/>
        <w:ind w:right="-1" w:firstLine="708"/>
        <w:jc w:val="both"/>
        <w:textAlignment w:val="baseline"/>
        <w:rPr>
          <w:rFonts w:ascii="Times New Roman" w:hAnsi="Times New Roman" w:cs="Times New Roman"/>
          <w:sz w:val="28"/>
          <w:szCs w:val="28"/>
          <w:lang w:eastAsia="ru-RU"/>
        </w:rPr>
      </w:pPr>
      <w:r w:rsidRPr="00B14EAB">
        <w:rPr>
          <w:rFonts w:ascii="Times New Roman" w:hAnsi="Times New Roman" w:cs="Times New Roman"/>
          <w:sz w:val="28"/>
          <w:szCs w:val="28"/>
        </w:rPr>
        <w:t>Проєкт рішення міської ради спрямований на розв’язання завдань, визначених у попередньому розділі аналізу, зокрема,  урегулювання питань розміщення тимчасових споруд для здійснення підприємницької діяльності на елементах благоустрою згідно з вимогами чинного законодавства України. Також цілями державного регулювання є: у</w:t>
      </w:r>
      <w:r w:rsidRPr="00B14EAB">
        <w:rPr>
          <w:rFonts w:ascii="Times New Roman" w:hAnsi="Times New Roman" w:cs="Times New Roman"/>
          <w:color w:val="auto"/>
          <w:sz w:val="28"/>
          <w:szCs w:val="28"/>
          <w:lang w:eastAsia="ru-RU"/>
        </w:rPr>
        <w:t>становлення для суб’єктів  господарювання  єдиного зручного механізму, відповідно до якого вони мають можливість використовувати окремі елементи благоустрою з</w:t>
      </w:r>
      <w:r w:rsidRPr="00B14EAB">
        <w:rPr>
          <w:rFonts w:ascii="Times New Roman" w:hAnsi="Times New Roman" w:cs="Times New Roman"/>
          <w:sz w:val="28"/>
          <w:szCs w:val="28"/>
          <w:lang w:eastAsia="ru-RU"/>
        </w:rPr>
        <w:t xml:space="preserve"> дотриманням чинного податкового, земельного законодавства, санітарних норм, правил благоустрою, приведення зовнішнього вигляду споруд у відповідність до пропонованого архітипу, що дасть змогу виконати єдиний архітектурний ансамбль об’єктів бізнесу міста. </w:t>
      </w:r>
    </w:p>
    <w:p w14:paraId="29AB395D" w14:textId="77777777" w:rsidR="00B14EAB" w:rsidRPr="00B14EAB" w:rsidRDefault="00B14EAB" w:rsidP="00B14EAB">
      <w:pPr>
        <w:widowControl/>
        <w:shd w:val="clear" w:color="auto" w:fill="FFFFFF"/>
        <w:ind w:right="-1" w:firstLine="708"/>
        <w:jc w:val="both"/>
        <w:textAlignment w:val="baseline"/>
        <w:rPr>
          <w:rFonts w:ascii="Times New Roman" w:hAnsi="Times New Roman" w:cs="Times New Roman"/>
          <w:sz w:val="28"/>
          <w:szCs w:val="28"/>
          <w:lang w:eastAsia="ru-RU"/>
        </w:rPr>
      </w:pPr>
      <w:r w:rsidRPr="00B14EAB">
        <w:rPr>
          <w:rFonts w:ascii="Times New Roman" w:hAnsi="Times New Roman" w:cs="Times New Roman"/>
          <w:sz w:val="28"/>
          <w:szCs w:val="28"/>
          <w:lang w:eastAsia="ru-RU"/>
        </w:rPr>
        <w:t>Індикатором в досягненні цілей можуть бути:</w:t>
      </w:r>
    </w:p>
    <w:p w14:paraId="28C4709D" w14:textId="77777777" w:rsidR="00B14EAB" w:rsidRPr="00B14EAB" w:rsidRDefault="00B14EAB" w:rsidP="00B14EAB">
      <w:pPr>
        <w:widowControl/>
        <w:shd w:val="clear" w:color="auto" w:fill="FFFFFF"/>
        <w:ind w:right="-1" w:firstLine="708"/>
        <w:jc w:val="both"/>
        <w:textAlignment w:val="baseline"/>
        <w:rPr>
          <w:rFonts w:ascii="Times New Roman" w:hAnsi="Times New Roman" w:cs="Times New Roman"/>
          <w:sz w:val="28"/>
          <w:szCs w:val="28"/>
          <w:lang w:eastAsia="ru-RU"/>
        </w:rPr>
      </w:pPr>
      <w:r w:rsidRPr="00B14EAB">
        <w:rPr>
          <w:rFonts w:ascii="Times New Roman" w:hAnsi="Times New Roman" w:cs="Times New Roman"/>
          <w:sz w:val="28"/>
          <w:szCs w:val="28"/>
          <w:lang w:eastAsia="ru-RU"/>
        </w:rPr>
        <w:t>- кількісний – чисельність суб’єктів господарювання, які мають наміри використовувати окремі елементи благоустрою; кількість упорядкованих окремих елементів благоустрою на яких розміщено тимчасові споруди;</w:t>
      </w:r>
    </w:p>
    <w:p w14:paraId="132109FC" w14:textId="77777777" w:rsidR="00B14EAB" w:rsidRPr="00B14EAB" w:rsidRDefault="00B14EAB" w:rsidP="00B14EAB">
      <w:pPr>
        <w:widowControl/>
        <w:shd w:val="clear" w:color="auto" w:fill="FFFFFF"/>
        <w:ind w:right="-1" w:firstLine="708"/>
        <w:jc w:val="both"/>
        <w:textAlignment w:val="baseline"/>
        <w:rPr>
          <w:rFonts w:ascii="Times New Roman" w:hAnsi="Times New Roman" w:cs="Times New Roman"/>
          <w:sz w:val="28"/>
          <w:szCs w:val="28"/>
          <w:lang w:eastAsia="ru-RU"/>
        </w:rPr>
      </w:pPr>
      <w:r w:rsidRPr="00B14EAB">
        <w:rPr>
          <w:rFonts w:ascii="Times New Roman" w:hAnsi="Times New Roman" w:cs="Times New Roman"/>
          <w:sz w:val="28"/>
          <w:szCs w:val="28"/>
          <w:lang w:eastAsia="ru-RU"/>
        </w:rPr>
        <w:t xml:space="preserve">- часовий – </w:t>
      </w:r>
      <w:r w:rsidRPr="00B14EAB">
        <w:rPr>
          <w:rFonts w:ascii="Times New Roman" w:hAnsi="Times New Roman" w:cs="Times New Roman"/>
          <w:color w:val="auto"/>
          <w:sz w:val="28"/>
          <w:szCs w:val="28"/>
          <w:lang w:eastAsia="ar-SA"/>
        </w:rPr>
        <w:t>упровадження регуляторного акта відповідно до чинного законодавства</w:t>
      </w:r>
      <w:r w:rsidRPr="00B14EAB">
        <w:rPr>
          <w:rFonts w:ascii="Times New Roman" w:hAnsi="Times New Roman" w:cs="Times New Roman"/>
          <w:sz w:val="28"/>
          <w:szCs w:val="28"/>
          <w:lang w:eastAsia="ru-RU"/>
        </w:rPr>
        <w:t>. За період дії регулювання надходження від суб’єктів господарювання за користування елементами благоустрою щорічно сягатиме майже 30,00 млн грн;</w:t>
      </w:r>
    </w:p>
    <w:p w14:paraId="7588BEF1" w14:textId="77777777" w:rsidR="00B14EAB" w:rsidRPr="00B14EAB" w:rsidRDefault="00B14EAB" w:rsidP="00B14EAB">
      <w:pPr>
        <w:widowControl/>
        <w:shd w:val="clear" w:color="auto" w:fill="FFFFFF"/>
        <w:spacing w:line="235" w:lineRule="auto"/>
        <w:ind w:right="-1" w:firstLine="708"/>
        <w:jc w:val="both"/>
        <w:textAlignment w:val="baseline"/>
        <w:rPr>
          <w:rFonts w:ascii="Times New Roman" w:eastAsia="Andale Sans UI" w:hAnsi="Times New Roman" w:cs="Times New Roman"/>
          <w:color w:val="auto"/>
          <w:kern w:val="1"/>
          <w:sz w:val="28"/>
          <w:szCs w:val="28"/>
          <w:shd w:val="clear" w:color="auto" w:fill="FFFFFF"/>
        </w:rPr>
      </w:pPr>
      <w:r w:rsidRPr="00B14EAB">
        <w:rPr>
          <w:rFonts w:ascii="Times New Roman" w:eastAsia="Andale Sans UI" w:hAnsi="Times New Roman" w:cs="Times New Roman"/>
          <w:color w:val="auto"/>
          <w:kern w:val="1"/>
          <w:sz w:val="28"/>
          <w:szCs w:val="28"/>
          <w:shd w:val="clear" w:color="auto" w:fill="FFFFFF"/>
        </w:rPr>
        <w:t>- якісний – активізація заходів з благоустрою від суб’єктів господа-рювання біля об’єктів бізнесу; рівень ознайомлення з вимогами регулювання.</w:t>
      </w:r>
    </w:p>
    <w:p w14:paraId="1A121ECF" w14:textId="77777777" w:rsidR="00B14EAB" w:rsidRPr="00B14EAB" w:rsidRDefault="00B14EAB" w:rsidP="00B14EAB">
      <w:pPr>
        <w:widowControl/>
        <w:shd w:val="clear" w:color="auto" w:fill="FFFFFF"/>
        <w:spacing w:line="235" w:lineRule="auto"/>
        <w:ind w:right="-1" w:firstLine="708"/>
        <w:jc w:val="both"/>
        <w:textAlignment w:val="baseline"/>
        <w:rPr>
          <w:rFonts w:ascii="Times New Roman" w:hAnsi="Times New Roman" w:cs="Times New Roman"/>
          <w:sz w:val="28"/>
          <w:szCs w:val="28"/>
          <w:lang w:eastAsia="ru-RU"/>
        </w:rPr>
      </w:pPr>
    </w:p>
    <w:p w14:paraId="4434BD65" w14:textId="77777777" w:rsidR="00B14EAB" w:rsidRPr="00B14EAB" w:rsidRDefault="00B14EAB" w:rsidP="00B14EAB">
      <w:pPr>
        <w:widowControl/>
        <w:suppressAutoHyphens/>
        <w:spacing w:line="235" w:lineRule="auto"/>
        <w:jc w:val="center"/>
        <w:rPr>
          <w:rFonts w:ascii="Times New Roman" w:hAnsi="Times New Roman" w:cs="Times New Roman"/>
          <w:b/>
          <w:i/>
          <w:sz w:val="28"/>
          <w:szCs w:val="28"/>
          <w:lang w:eastAsia="ar-SA"/>
        </w:rPr>
      </w:pPr>
      <w:r w:rsidRPr="00B14EAB">
        <w:rPr>
          <w:rFonts w:ascii="Times New Roman" w:hAnsi="Times New Roman" w:cs="Times New Roman"/>
          <w:b/>
          <w:i/>
          <w:sz w:val="28"/>
          <w:szCs w:val="28"/>
          <w:lang w:eastAsia="ar-SA"/>
        </w:rPr>
        <w:t>ІІІ Визначення та оцінка альтернативних способів досягнення цілей</w:t>
      </w:r>
    </w:p>
    <w:p w14:paraId="3652AF7F" w14:textId="77777777" w:rsidR="00B14EAB" w:rsidRPr="00B14EAB" w:rsidRDefault="00B14EAB" w:rsidP="00B14EAB">
      <w:pPr>
        <w:widowControl/>
        <w:suppressAutoHyphens/>
        <w:spacing w:line="235" w:lineRule="auto"/>
        <w:ind w:firstLine="709"/>
        <w:jc w:val="both"/>
        <w:rPr>
          <w:rFonts w:ascii="Times New Roman" w:hAnsi="Times New Roman" w:cs="Times New Roman"/>
          <w:b/>
          <w:i/>
          <w:sz w:val="16"/>
          <w:szCs w:val="16"/>
          <w:lang w:eastAsia="ar-SA"/>
        </w:rPr>
      </w:pPr>
    </w:p>
    <w:p w14:paraId="1D2372E1" w14:textId="77777777" w:rsidR="00B14EAB" w:rsidRPr="00B14EAB" w:rsidRDefault="00B14EAB" w:rsidP="00B14EAB">
      <w:pPr>
        <w:widowControl/>
        <w:numPr>
          <w:ilvl w:val="0"/>
          <w:numId w:val="21"/>
        </w:numPr>
        <w:suppressAutoHyphens/>
        <w:spacing w:line="235" w:lineRule="auto"/>
        <w:jc w:val="both"/>
        <w:rPr>
          <w:rFonts w:ascii="Times New Roman" w:hAnsi="Times New Roman" w:cs="Times New Roman"/>
          <w:i/>
          <w:lang w:eastAsia="ar-SA"/>
        </w:rPr>
      </w:pPr>
      <w:r w:rsidRPr="00B14EAB">
        <w:rPr>
          <w:rFonts w:ascii="Times New Roman" w:hAnsi="Times New Roman" w:cs="Times New Roman"/>
          <w:bCs/>
          <w:i/>
          <w:color w:val="auto"/>
          <w:sz w:val="28"/>
          <w:szCs w:val="28"/>
          <w:lang w:eastAsia="ar-SA"/>
        </w:rPr>
        <w:t>Визначення альтернативних способів</w:t>
      </w:r>
    </w:p>
    <w:p w14:paraId="73FAF01C" w14:textId="77777777" w:rsidR="00B14EAB" w:rsidRPr="00B14EAB" w:rsidRDefault="00B14EAB" w:rsidP="00B14EAB">
      <w:pPr>
        <w:widowControl/>
        <w:suppressAutoHyphens/>
        <w:spacing w:line="235" w:lineRule="auto"/>
        <w:ind w:left="1069"/>
        <w:jc w:val="both"/>
        <w:rPr>
          <w:rFonts w:ascii="Times New Roman" w:hAnsi="Times New Roman" w:cs="Times New Roman"/>
          <w:i/>
          <w:sz w:val="16"/>
          <w:szCs w:val="16"/>
          <w:lang w:eastAsia="ar-SA"/>
        </w:rPr>
      </w:pPr>
    </w:p>
    <w:p w14:paraId="7CDA6239" w14:textId="77777777" w:rsidR="00B14EAB" w:rsidRPr="00B14EAB" w:rsidRDefault="00B14EAB" w:rsidP="00B14EAB">
      <w:pPr>
        <w:widowControl/>
        <w:suppressAutoHyphens/>
        <w:spacing w:line="235" w:lineRule="auto"/>
        <w:ind w:firstLine="708"/>
        <w:jc w:val="both"/>
        <w:rPr>
          <w:rFonts w:ascii="Times New Roman" w:hAnsi="Times New Roman" w:cs="Times New Roman"/>
          <w:i/>
          <w:lang w:eastAsia="ar-SA"/>
        </w:rPr>
      </w:pPr>
      <w:r w:rsidRPr="00B14EAB">
        <w:rPr>
          <w:rFonts w:ascii="Times New Roman" w:hAnsi="Times New Roman" w:cs="Times New Roman"/>
          <w:bCs/>
          <w:color w:val="auto"/>
          <w:sz w:val="28"/>
          <w:szCs w:val="28"/>
          <w:lang w:eastAsia="ar-SA"/>
        </w:rPr>
        <w:lastRenderedPageBreak/>
        <w:t>У ході визначення</w:t>
      </w:r>
      <w:r w:rsidRPr="00B14EAB">
        <w:rPr>
          <w:rFonts w:ascii="Times New Roman" w:hAnsi="Times New Roman" w:cs="Times New Roman"/>
          <w:b/>
          <w:color w:val="auto"/>
          <w:sz w:val="28"/>
          <w:szCs w:val="28"/>
          <w:lang w:eastAsia="ar-SA"/>
        </w:rPr>
        <w:t xml:space="preserve"> </w:t>
      </w:r>
      <w:r w:rsidRPr="00B14EAB">
        <w:rPr>
          <w:rFonts w:ascii="Times New Roman" w:hAnsi="Times New Roman" w:cs="Times New Roman"/>
          <w:color w:val="auto"/>
          <w:sz w:val="28"/>
          <w:szCs w:val="28"/>
          <w:lang w:eastAsia="ar-SA"/>
        </w:rPr>
        <w:t>альтернативних</w:t>
      </w:r>
      <w:r w:rsidRPr="00B14EAB">
        <w:rPr>
          <w:rFonts w:ascii="Times New Roman" w:hAnsi="Times New Roman" w:cs="Times New Roman"/>
          <w:color w:val="auto"/>
          <w:sz w:val="28"/>
          <w:szCs w:val="28"/>
          <w:lang w:val="ru-RU" w:eastAsia="ar-SA"/>
        </w:rPr>
        <w:t xml:space="preserve"> </w:t>
      </w:r>
      <w:r w:rsidRPr="00B14EAB">
        <w:rPr>
          <w:rFonts w:ascii="Times New Roman" w:hAnsi="Times New Roman" w:cs="Times New Roman"/>
          <w:color w:val="auto"/>
          <w:sz w:val="28"/>
          <w:szCs w:val="28"/>
          <w:lang w:eastAsia="ar-SA"/>
        </w:rPr>
        <w:t>способів</w:t>
      </w:r>
      <w:r w:rsidRPr="00B14EAB">
        <w:rPr>
          <w:rFonts w:ascii="Times New Roman" w:hAnsi="Times New Roman" w:cs="Times New Roman"/>
          <w:color w:val="auto"/>
          <w:sz w:val="28"/>
          <w:szCs w:val="28"/>
          <w:lang w:val="ru-RU" w:eastAsia="ar-SA"/>
        </w:rPr>
        <w:t xml:space="preserve"> </w:t>
      </w:r>
      <w:r w:rsidRPr="00B14EAB">
        <w:rPr>
          <w:rFonts w:ascii="Times New Roman" w:hAnsi="Times New Roman" w:cs="Times New Roman"/>
          <w:color w:val="auto"/>
          <w:sz w:val="28"/>
          <w:szCs w:val="28"/>
          <w:lang w:eastAsia="ar-SA"/>
        </w:rPr>
        <w:t>досягнення</w:t>
      </w:r>
      <w:r w:rsidRPr="00B14EAB">
        <w:rPr>
          <w:rFonts w:ascii="Times New Roman" w:hAnsi="Times New Roman" w:cs="Times New Roman"/>
          <w:color w:val="auto"/>
          <w:sz w:val="28"/>
          <w:szCs w:val="28"/>
          <w:lang w:val="ru-RU" w:eastAsia="ar-SA"/>
        </w:rPr>
        <w:t xml:space="preserve"> </w:t>
      </w:r>
      <w:r w:rsidRPr="00B14EAB">
        <w:rPr>
          <w:rFonts w:ascii="Times New Roman" w:hAnsi="Times New Roman" w:cs="Times New Roman"/>
          <w:color w:val="auto"/>
          <w:sz w:val="28"/>
          <w:szCs w:val="28"/>
          <w:lang w:eastAsia="ar-SA"/>
        </w:rPr>
        <w:t>встановлених</w:t>
      </w:r>
      <w:r w:rsidRPr="00B14EAB">
        <w:rPr>
          <w:rFonts w:ascii="Times New Roman" w:hAnsi="Times New Roman" w:cs="Times New Roman"/>
          <w:color w:val="auto"/>
          <w:sz w:val="28"/>
          <w:szCs w:val="28"/>
          <w:lang w:val="ru-RU" w:eastAsia="ar-SA"/>
        </w:rPr>
        <w:t xml:space="preserve"> </w:t>
      </w:r>
      <w:r w:rsidRPr="00B14EAB">
        <w:rPr>
          <w:rFonts w:ascii="Times New Roman" w:hAnsi="Times New Roman" w:cs="Times New Roman"/>
          <w:color w:val="auto"/>
          <w:sz w:val="28"/>
          <w:szCs w:val="28"/>
          <w:lang w:eastAsia="ar-SA"/>
        </w:rPr>
        <w:t>цілей регулювання доцільно розглянути такі варіанти:</w:t>
      </w:r>
    </w:p>
    <w:p w14:paraId="60F70EE1" w14:textId="77777777" w:rsidR="00B14EAB" w:rsidRPr="00B14EAB" w:rsidRDefault="00B14EAB" w:rsidP="00B14EAB">
      <w:pPr>
        <w:widowControl/>
        <w:suppressAutoHyphens/>
        <w:spacing w:line="235" w:lineRule="auto"/>
        <w:ind w:firstLine="709"/>
        <w:jc w:val="right"/>
        <w:rPr>
          <w:rFonts w:ascii="Times New Roman" w:hAnsi="Times New Roman" w:cs="Times New Roman"/>
          <w:i/>
          <w:sz w:val="16"/>
          <w:szCs w:val="16"/>
          <w:lang w:eastAsia="ar-SA"/>
        </w:rPr>
      </w:pPr>
    </w:p>
    <w:p w14:paraId="0102B66B" w14:textId="77777777" w:rsidR="00B14EAB" w:rsidRPr="00B14EAB" w:rsidRDefault="00B14EAB" w:rsidP="00B14EAB">
      <w:pPr>
        <w:widowControl/>
        <w:suppressAutoHyphens/>
        <w:spacing w:line="235" w:lineRule="auto"/>
        <w:ind w:firstLine="709"/>
        <w:jc w:val="right"/>
        <w:rPr>
          <w:rFonts w:ascii="Times New Roman" w:hAnsi="Times New Roman" w:cs="Times New Roman"/>
          <w:i/>
          <w:lang w:eastAsia="ar-SA"/>
        </w:rPr>
      </w:pPr>
      <w:r w:rsidRPr="00B14EAB">
        <w:rPr>
          <w:rFonts w:ascii="Times New Roman" w:hAnsi="Times New Roman" w:cs="Times New Roman"/>
          <w:i/>
          <w:lang w:eastAsia="ar-SA"/>
        </w:rPr>
        <w:t>Таблиця 2</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6"/>
        <w:gridCol w:w="5254"/>
      </w:tblGrid>
      <w:tr w:rsidR="00B14EAB" w:rsidRPr="00B14EAB" w14:paraId="0A28351B" w14:textId="77777777" w:rsidTr="004B73E2">
        <w:tc>
          <w:tcPr>
            <w:tcW w:w="2275" w:type="pct"/>
          </w:tcPr>
          <w:p w14:paraId="601CD0D4" w14:textId="77777777"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Вид альтернативи</w:t>
            </w:r>
          </w:p>
        </w:tc>
        <w:tc>
          <w:tcPr>
            <w:tcW w:w="2725" w:type="pct"/>
          </w:tcPr>
          <w:p w14:paraId="4C844A6E" w14:textId="77777777"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Опис альтернативи</w:t>
            </w:r>
          </w:p>
        </w:tc>
      </w:tr>
      <w:tr w:rsidR="00B14EAB" w:rsidRPr="00B14EAB" w14:paraId="17CA334F" w14:textId="77777777" w:rsidTr="004B73E2">
        <w:tc>
          <w:tcPr>
            <w:tcW w:w="2275" w:type="pct"/>
          </w:tcPr>
          <w:p w14:paraId="438A09CD" w14:textId="77777777"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2725" w:type="pct"/>
          </w:tcPr>
          <w:p w14:paraId="21A6D1C5" w14:textId="77777777"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r>
      <w:tr w:rsidR="00B14EAB" w:rsidRPr="00B14EAB" w14:paraId="0C9F83A2" w14:textId="77777777" w:rsidTr="004B73E2">
        <w:tc>
          <w:tcPr>
            <w:tcW w:w="2275" w:type="pct"/>
          </w:tcPr>
          <w:p w14:paraId="431F0EC7" w14:textId="77777777" w:rsidR="00B14EAB" w:rsidRPr="00B14EAB" w:rsidRDefault="00B14EAB" w:rsidP="00B14EAB">
            <w:pPr>
              <w:widowControl/>
              <w:spacing w:line="235" w:lineRule="auto"/>
              <w:jc w:val="both"/>
              <w:rPr>
                <w:rFonts w:ascii="Times New Roman" w:hAnsi="Times New Roman" w:cs="Times New Roman"/>
                <w:b/>
                <w:color w:val="auto"/>
                <w:lang w:eastAsia="ru-RU"/>
              </w:rPr>
            </w:pPr>
            <w:r w:rsidRPr="00B14EAB">
              <w:rPr>
                <w:rFonts w:ascii="Times New Roman" w:hAnsi="Times New Roman" w:cs="Times New Roman"/>
                <w:b/>
                <w:color w:val="auto"/>
                <w:lang w:eastAsia="ru-RU"/>
              </w:rPr>
              <w:t>Альтернатива 1</w:t>
            </w:r>
          </w:p>
          <w:p w14:paraId="1986C129"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Залишення ситуації без змін, відсут-ність регулювання</w:t>
            </w:r>
          </w:p>
        </w:tc>
        <w:tc>
          <w:tcPr>
            <w:tcW w:w="2725" w:type="pct"/>
          </w:tcPr>
          <w:p w14:paraId="61AD05B4"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Відсутність регулювання щодо використання елементів благоустрою призводить до порушен-ня чинних у місті правил благоустрою, погіршення умов життєдіяльності територіаль-ної громади. </w:t>
            </w:r>
          </w:p>
          <w:p w14:paraId="45C0B2FE"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не є прийнятною</w:t>
            </w:r>
          </w:p>
        </w:tc>
      </w:tr>
      <w:tr w:rsidR="00B14EAB" w:rsidRPr="00B14EAB" w14:paraId="08D36906" w14:textId="77777777" w:rsidTr="004B73E2">
        <w:trPr>
          <w:trHeight w:val="90"/>
        </w:trPr>
        <w:tc>
          <w:tcPr>
            <w:tcW w:w="2275" w:type="pct"/>
          </w:tcPr>
          <w:p w14:paraId="5E898AA8" w14:textId="77777777" w:rsidR="00B14EAB" w:rsidRPr="00B14EAB" w:rsidRDefault="00B14EAB" w:rsidP="00B14EAB">
            <w:pPr>
              <w:widowControl/>
              <w:spacing w:line="235" w:lineRule="auto"/>
              <w:jc w:val="both"/>
              <w:rPr>
                <w:rFonts w:ascii="Times New Roman" w:hAnsi="Times New Roman" w:cs="Times New Roman"/>
                <w:b/>
                <w:color w:val="auto"/>
                <w:lang w:eastAsia="ru-RU"/>
              </w:rPr>
            </w:pPr>
            <w:r w:rsidRPr="00B14EAB">
              <w:rPr>
                <w:rFonts w:ascii="Times New Roman" w:hAnsi="Times New Roman" w:cs="Times New Roman"/>
                <w:b/>
                <w:color w:val="auto"/>
                <w:lang w:eastAsia="ru-RU"/>
              </w:rPr>
              <w:t>Альтернатива 2</w:t>
            </w:r>
          </w:p>
          <w:p w14:paraId="5D9940B2"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Розміщення тимчасових споруд здійснюється на підставі паспорта прив’язки, (п. 2.1 Наказу Міністерства регіонального розвитку, будівництва та житлово-комунального господарства України від 21 жовтня 2011 року №244 «Про затвердження Порядку розмі-щення тимчасових споруд для прова-дження підприємницької діяльності»)</w:t>
            </w:r>
          </w:p>
          <w:p w14:paraId="5B53DB8E" w14:textId="77777777" w:rsidR="00B14EAB" w:rsidRPr="00B14EAB" w:rsidRDefault="00B14EAB" w:rsidP="00B14EAB">
            <w:pPr>
              <w:widowControl/>
              <w:spacing w:line="235" w:lineRule="auto"/>
              <w:jc w:val="both"/>
              <w:rPr>
                <w:rFonts w:ascii="Times New Roman" w:hAnsi="Times New Roman" w:cs="Times New Roman"/>
                <w:color w:val="auto"/>
                <w:lang w:eastAsia="ru-RU"/>
              </w:rPr>
            </w:pPr>
          </w:p>
          <w:p w14:paraId="3B1AD032" w14:textId="77777777" w:rsidR="00B14EAB" w:rsidRPr="00B14EAB" w:rsidRDefault="00B14EAB" w:rsidP="00B14EAB">
            <w:pPr>
              <w:widowControl/>
              <w:spacing w:line="235" w:lineRule="auto"/>
              <w:jc w:val="both"/>
              <w:rPr>
                <w:rFonts w:ascii="Times New Roman" w:hAnsi="Times New Roman" w:cs="Times New Roman"/>
                <w:color w:val="auto"/>
                <w:lang w:eastAsia="ru-RU"/>
              </w:rPr>
            </w:pPr>
          </w:p>
          <w:p w14:paraId="0EB1E070" w14:textId="77777777" w:rsidR="00B14EAB" w:rsidRPr="00B14EAB" w:rsidRDefault="00B14EAB" w:rsidP="00B14EAB">
            <w:pPr>
              <w:widowControl/>
              <w:spacing w:line="235" w:lineRule="auto"/>
              <w:jc w:val="both"/>
              <w:rPr>
                <w:rFonts w:ascii="Times New Roman" w:hAnsi="Times New Roman" w:cs="Times New Roman"/>
                <w:color w:val="auto"/>
                <w:lang w:eastAsia="ru-RU"/>
              </w:rPr>
            </w:pPr>
          </w:p>
          <w:p w14:paraId="58FBED19"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 </w:t>
            </w:r>
          </w:p>
        </w:tc>
        <w:tc>
          <w:tcPr>
            <w:tcW w:w="2725" w:type="pct"/>
          </w:tcPr>
          <w:p w14:paraId="53C3ABB3"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передбачає можливість організації суб’єктами господарювання функціонування тимчасових споруд лише за умови оформлення паспорта прив’язки без укладання договірних відносин на право користування окремими елементами благоустрою.</w:t>
            </w:r>
          </w:p>
          <w:p w14:paraId="149EE725"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При поверхневому розгляді така альтернатива є імовірно прийнятною, проте, при подальшому її аналізі виявляється низка факторів, що чинить значну загрозу середовищу життєдіяльності громадян. Зокрема, через відсутність чітко визначених договірних відносин:</w:t>
            </w:r>
          </w:p>
          <w:p w14:paraId="2F16263F"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 у суб’єктів господарювання відсутня можли-вість обирати самостійно умови та терміни встановлення тимчасових споруд для здійснення підприємницької діяльності; </w:t>
            </w:r>
          </w:p>
          <w:p w14:paraId="7FC61460"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відсутній нормативно-правовий акт, який би врегульовував порядок та механізм сплати за тимчасове користування елементами благо-устрою, як наслідок, відсутня можливість додаткового залучення надходжень до бюджету міста від такої діяльності та спрямування їх на потреби соціально-економічного розвитку гро-мади;</w:t>
            </w:r>
          </w:p>
          <w:p w14:paraId="6D08B0BE"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не визначено чітко обов’язки й права  суб’єктів господарювання та органів місцевого само-врядування щодо практичного користування елементами благоустрою, порядку утримання їх у належному санітарному стані, розміщення на них тимчасових споруд тощо;</w:t>
            </w:r>
          </w:p>
          <w:p w14:paraId="01714B42"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 не означено відповідальність за порушення умов договірних відносин, що зрештою може призвести до розвитку стихійної торгівлі. </w:t>
            </w:r>
          </w:p>
          <w:p w14:paraId="7260DB8B"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spacing w:val="-20"/>
                <w:lang w:eastAsia="ru-RU"/>
              </w:rPr>
              <w:t>Т</w:t>
            </w:r>
            <w:r w:rsidRPr="00B14EAB">
              <w:rPr>
                <w:rFonts w:ascii="Times New Roman" w:hAnsi="Times New Roman" w:cs="Times New Roman"/>
                <w:color w:val="auto"/>
                <w:lang w:eastAsia="ru-RU"/>
              </w:rPr>
              <w:t>аким чином</w:t>
            </w:r>
            <w:r w:rsidRPr="00B14EAB">
              <w:rPr>
                <w:rFonts w:ascii="Times New Roman" w:hAnsi="Times New Roman" w:cs="Times New Roman"/>
                <w:color w:val="auto"/>
                <w:spacing w:val="-20"/>
                <w:lang w:eastAsia="ru-RU"/>
              </w:rPr>
              <w:t>,</w:t>
            </w:r>
            <w:r w:rsidRPr="00B14EAB">
              <w:rPr>
                <w:rFonts w:ascii="Times New Roman" w:hAnsi="Times New Roman" w:cs="Times New Roman"/>
                <w:color w:val="auto"/>
                <w:lang w:eastAsia="ru-RU"/>
              </w:rPr>
              <w:t xml:space="preserve"> наявна загроза пору</w:t>
            </w:r>
            <w:r w:rsidRPr="00B14EAB">
              <w:rPr>
                <w:rFonts w:ascii="Times New Roman" w:hAnsi="Times New Roman" w:cs="Times New Roman"/>
                <w:color w:val="auto"/>
                <w:spacing w:val="-20"/>
                <w:lang w:eastAsia="ru-RU"/>
              </w:rPr>
              <w:t>ш</w:t>
            </w:r>
            <w:r w:rsidRPr="00B14EAB">
              <w:rPr>
                <w:rFonts w:ascii="Times New Roman" w:hAnsi="Times New Roman" w:cs="Times New Roman"/>
                <w:color w:val="auto"/>
                <w:lang w:eastAsia="ru-RU"/>
              </w:rPr>
              <w:t>ення чинного</w:t>
            </w:r>
          </w:p>
        </w:tc>
      </w:tr>
      <w:tr w:rsidR="00B14EAB" w:rsidRPr="00B14EAB" w14:paraId="7940F7A7" w14:textId="77777777" w:rsidTr="004B73E2">
        <w:tc>
          <w:tcPr>
            <w:tcW w:w="2275" w:type="pct"/>
          </w:tcPr>
          <w:p w14:paraId="3170BE0F"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2725" w:type="pct"/>
          </w:tcPr>
          <w:p w14:paraId="4D3805BD" w14:textId="77777777" w:rsidR="00B14EAB" w:rsidRPr="00B14EAB" w:rsidRDefault="00B14EAB" w:rsidP="00B14EAB">
            <w:pPr>
              <w:widowControl/>
              <w:jc w:val="center"/>
              <w:rPr>
                <w:rFonts w:ascii="Times New Roman" w:hAnsi="Times New Roman" w:cs="Times New Roman"/>
                <w:i/>
                <w:color w:val="auto"/>
                <w:lang w:eastAsia="ru-RU"/>
              </w:rPr>
            </w:pPr>
            <w:r w:rsidRPr="00B14EAB">
              <w:rPr>
                <w:rFonts w:ascii="Times New Roman" w:hAnsi="Times New Roman" w:cs="Times New Roman"/>
                <w:i/>
                <w:color w:val="auto"/>
                <w:lang w:eastAsia="ru-RU"/>
              </w:rPr>
              <w:t>2</w:t>
            </w:r>
          </w:p>
        </w:tc>
      </w:tr>
      <w:tr w:rsidR="00B14EAB" w:rsidRPr="00B14EAB" w14:paraId="69BDBF48" w14:textId="77777777" w:rsidTr="004B73E2">
        <w:tc>
          <w:tcPr>
            <w:tcW w:w="2275" w:type="pct"/>
          </w:tcPr>
          <w:p w14:paraId="4C69B342" w14:textId="77777777" w:rsidR="00B14EAB" w:rsidRPr="00B14EAB" w:rsidRDefault="00B14EAB" w:rsidP="00B14EAB">
            <w:pPr>
              <w:widowControl/>
              <w:spacing w:line="235" w:lineRule="auto"/>
              <w:jc w:val="both"/>
              <w:rPr>
                <w:rFonts w:ascii="Times New Roman" w:hAnsi="Times New Roman" w:cs="Times New Roman"/>
                <w:b/>
                <w:color w:val="auto"/>
                <w:lang w:eastAsia="ru-RU"/>
              </w:rPr>
            </w:pPr>
          </w:p>
        </w:tc>
        <w:tc>
          <w:tcPr>
            <w:tcW w:w="2725" w:type="pct"/>
          </w:tcPr>
          <w:p w14:paraId="0E0ED2E8"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земельного, податкового, трудового, санітарного законодавства, діючих у місті правил благо-устрою. </w:t>
            </w:r>
            <w:r w:rsidRPr="00B14EAB">
              <w:rPr>
                <w:rFonts w:ascii="Times New Roman" w:hAnsi="Times New Roman" w:cs="Times New Roman"/>
                <w:lang w:eastAsia="ru-RU"/>
              </w:rPr>
              <w:t xml:space="preserve">Альтернатива не прийнятна, оскільки цілі ухвалення регуляторного акта досягаються частково (проблему частково розв’язано, але деякі важливі та критичні її аспекти зали-шаються не вирішеними), не ураховуються інтереси громади, не забезпечується дотримання </w:t>
            </w:r>
            <w:r w:rsidRPr="00B14EAB">
              <w:rPr>
                <w:rFonts w:ascii="Times New Roman" w:hAnsi="Times New Roman" w:cs="Times New Roman"/>
                <w:lang w:eastAsia="ru-RU"/>
              </w:rPr>
              <w:lastRenderedPageBreak/>
              <w:t>чинного законодавства, через відсутність чітких «правил гри» створюються умови для пору-шення закону та правил благоустрою</w:t>
            </w:r>
          </w:p>
        </w:tc>
      </w:tr>
      <w:tr w:rsidR="00B14EAB" w:rsidRPr="00B14EAB" w14:paraId="37234A05" w14:textId="77777777" w:rsidTr="004B73E2">
        <w:tc>
          <w:tcPr>
            <w:tcW w:w="2275" w:type="pct"/>
          </w:tcPr>
          <w:p w14:paraId="2F60256B" w14:textId="77777777" w:rsidR="00B14EAB" w:rsidRPr="00B14EAB" w:rsidRDefault="00B14EAB" w:rsidP="00B14EAB">
            <w:pPr>
              <w:widowControl/>
              <w:spacing w:line="235" w:lineRule="auto"/>
              <w:jc w:val="both"/>
              <w:rPr>
                <w:rFonts w:ascii="Times New Roman" w:hAnsi="Times New Roman" w:cs="Times New Roman"/>
                <w:b/>
                <w:color w:val="auto"/>
                <w:lang w:eastAsia="ru-RU"/>
              </w:rPr>
            </w:pPr>
            <w:r w:rsidRPr="00B14EAB">
              <w:rPr>
                <w:rFonts w:ascii="Times New Roman" w:hAnsi="Times New Roman" w:cs="Times New Roman"/>
                <w:b/>
                <w:color w:val="auto"/>
                <w:lang w:eastAsia="ru-RU"/>
              </w:rPr>
              <w:t>Альтернатива 3</w:t>
            </w:r>
          </w:p>
          <w:p w14:paraId="168841CE" w14:textId="77777777" w:rsidR="00B14EAB" w:rsidRPr="00B14EAB" w:rsidRDefault="00B14EAB" w:rsidP="00B14EAB">
            <w:pPr>
              <w:widowControl/>
              <w:suppressAutoHyphens/>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Ухвалення запропонованого проєкту регуляторного акта – рішення міської ради «Про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 </w:t>
            </w:r>
          </w:p>
          <w:p w14:paraId="04513DB4" w14:textId="77777777" w:rsidR="00B14EAB" w:rsidRPr="00B14EAB" w:rsidRDefault="00B14EAB" w:rsidP="00B14EAB">
            <w:pPr>
              <w:widowControl/>
              <w:spacing w:line="235" w:lineRule="auto"/>
              <w:jc w:val="both"/>
              <w:rPr>
                <w:rFonts w:ascii="Times New Roman" w:hAnsi="Times New Roman" w:cs="Times New Roman"/>
                <w:color w:val="auto"/>
                <w:lang w:eastAsia="ru-RU"/>
              </w:rPr>
            </w:pPr>
          </w:p>
        </w:tc>
        <w:tc>
          <w:tcPr>
            <w:tcW w:w="2725" w:type="pct"/>
          </w:tcPr>
          <w:p w14:paraId="3BB8C8E8"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Уведення в дію регуляторного акта дасть можливість:</w:t>
            </w:r>
          </w:p>
          <w:p w14:paraId="3B002DB2"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визначити єдиний доступний та зрозумілий механізм користування окремими елементами благоустрою;</w:t>
            </w:r>
          </w:p>
          <w:p w14:paraId="10E5CF19" w14:textId="77777777" w:rsidR="00B14EAB" w:rsidRPr="00B14EAB" w:rsidRDefault="00B14EAB" w:rsidP="00B14EAB">
            <w:pPr>
              <w:widowControl/>
              <w:spacing w:line="235" w:lineRule="auto"/>
              <w:jc w:val="both"/>
              <w:rPr>
                <w:rFonts w:ascii="Times New Roman" w:hAnsi="Times New Roman" w:cs="Times New Roman"/>
                <w:lang w:eastAsia="ru-RU"/>
              </w:rPr>
            </w:pPr>
            <w:r w:rsidRPr="00B14EAB">
              <w:rPr>
                <w:rFonts w:ascii="Times New Roman" w:hAnsi="Times New Roman" w:cs="Times New Roman"/>
                <w:color w:val="auto"/>
                <w:lang w:eastAsia="ru-RU"/>
              </w:rPr>
              <w:t>- урегулювати відносини між суб’єктами госпо-дарювання – користувачами тимчасових споруд та органами місцевого самоврядування в питаннях використання елементів благоустрою</w:t>
            </w:r>
            <w:r w:rsidRPr="00B14EAB">
              <w:rPr>
                <w:rFonts w:ascii="Times New Roman" w:hAnsi="Times New Roman" w:cs="Times New Roman"/>
                <w:lang w:eastAsia="ru-RU"/>
              </w:rPr>
              <w:t>;</w:t>
            </w:r>
          </w:p>
          <w:p w14:paraId="5B46A5DB"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lang w:eastAsia="ru-RU"/>
              </w:rPr>
              <w:t xml:space="preserve">- забезпечити </w:t>
            </w:r>
            <w:r w:rsidRPr="00B14EAB">
              <w:rPr>
                <w:rFonts w:ascii="Times New Roman" w:hAnsi="Times New Roman" w:cs="Times New Roman"/>
                <w:color w:val="auto"/>
                <w:lang w:eastAsia="ru-RU"/>
              </w:rPr>
              <w:t xml:space="preserve">рівне для всіх суб’єктів господа-рювання конкурентне середовище; </w:t>
            </w:r>
          </w:p>
          <w:p w14:paraId="4055B01B"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застосувати фінансові стимули компенса-торних заходів для малого підприємництва при розробці необхідної документації для викорис-тання елементів благоустрою при розміщенні тимчасових споруд;</w:t>
            </w:r>
          </w:p>
          <w:p w14:paraId="3251C4B7" w14:textId="77777777" w:rsidR="00B14EAB" w:rsidRPr="00B14EAB" w:rsidRDefault="00B14EAB" w:rsidP="00B14EAB">
            <w:pPr>
              <w:widowControl/>
              <w:shd w:val="clear" w:color="auto" w:fill="FFFFFF"/>
              <w:spacing w:line="235" w:lineRule="auto"/>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 надходження коштів від суб’єктів господа-рювання за користування окремими елемен-тами благоустрою в</w:t>
            </w:r>
            <w:r w:rsidRPr="00B14EAB">
              <w:rPr>
                <w:rFonts w:ascii="Times New Roman" w:hAnsi="Times New Roman" w:cs="Times New Roman"/>
                <w:color w:val="auto"/>
                <w:lang w:val="ru-RU" w:eastAsia="ru-RU"/>
              </w:rPr>
              <w:t xml:space="preserve"> розмірі</w:t>
            </w:r>
            <w:r w:rsidRPr="00B14EAB">
              <w:rPr>
                <w:rFonts w:ascii="Times New Roman" w:hAnsi="Times New Roman" w:cs="Times New Roman"/>
                <w:color w:val="auto"/>
                <w:lang w:eastAsia="ru-RU"/>
              </w:rPr>
              <w:t xml:space="preserve"> за рік майже               30,00</w:t>
            </w:r>
            <w:r w:rsidRPr="00B14EAB">
              <w:rPr>
                <w:rFonts w:ascii="Times New Roman" w:hAnsi="Times New Roman" w:cs="Times New Roman"/>
                <w:color w:val="auto"/>
                <w:lang w:val="ru-RU" w:eastAsia="ru-RU"/>
              </w:rPr>
              <w:t xml:space="preserve"> млн</w:t>
            </w:r>
            <w:r w:rsidRPr="00B14EAB">
              <w:rPr>
                <w:rFonts w:ascii="Times New Roman" w:hAnsi="Times New Roman" w:cs="Times New Roman"/>
                <w:color w:val="auto"/>
                <w:lang w:eastAsia="ru-RU"/>
              </w:rPr>
              <w:t xml:space="preserve"> </w:t>
            </w:r>
            <w:r w:rsidRPr="00B14EAB">
              <w:rPr>
                <w:rFonts w:ascii="Times New Roman" w:hAnsi="Times New Roman" w:cs="Times New Roman"/>
                <w:color w:val="auto"/>
                <w:lang w:val="ru-RU" w:eastAsia="ru-RU"/>
              </w:rPr>
              <w:t>грн</w:t>
            </w:r>
            <w:r w:rsidRPr="00B14EAB">
              <w:rPr>
                <w:rFonts w:ascii="Times New Roman" w:hAnsi="Times New Roman" w:cs="Times New Roman"/>
                <w:color w:val="auto"/>
                <w:lang w:eastAsia="ru-RU"/>
              </w:rPr>
              <w:t>;</w:t>
            </w:r>
          </w:p>
          <w:p w14:paraId="05F47035" w14:textId="77777777" w:rsidR="00B14EAB" w:rsidRPr="00B14EAB" w:rsidRDefault="00B14EAB" w:rsidP="00B14EAB">
            <w:pPr>
              <w:widowControl/>
              <w:shd w:val="clear" w:color="auto" w:fill="FFFFFF"/>
              <w:spacing w:line="235" w:lineRule="auto"/>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 отримання суб’єктами господарювання щоріч-ного прибутку в розмірі майже 16,00 млн грн.</w:t>
            </w:r>
          </w:p>
          <w:p w14:paraId="0D815EEC" w14:textId="77777777" w:rsidR="00B14EAB" w:rsidRPr="00B14EAB" w:rsidRDefault="00B14EAB" w:rsidP="00B14EAB">
            <w:pPr>
              <w:widowControl/>
              <w:shd w:val="clear" w:color="auto" w:fill="FFFFFF"/>
              <w:spacing w:line="235" w:lineRule="auto"/>
              <w:jc w:val="both"/>
              <w:textAlignment w:val="baseline"/>
              <w:rPr>
                <w:rFonts w:ascii="Times New Roman" w:hAnsi="Times New Roman" w:cs="Times New Roman"/>
                <w:lang w:eastAsia="ru-RU"/>
              </w:rPr>
            </w:pPr>
            <w:r w:rsidRPr="00B14EAB">
              <w:rPr>
                <w:rFonts w:ascii="Times New Roman" w:hAnsi="Times New Roman" w:cs="Times New Roman"/>
                <w:color w:val="auto"/>
                <w:lang w:eastAsia="ru-RU"/>
              </w:rPr>
              <w:t>У разі обрання цієї альтернативи, цілі ухвалення регуляторного акта досягнуті повною мірою (проблеми більше не буде)</w:t>
            </w:r>
          </w:p>
        </w:tc>
      </w:tr>
    </w:tbl>
    <w:p w14:paraId="5FDB63D4" w14:textId="77777777" w:rsidR="00B14EAB" w:rsidRPr="00B14EAB" w:rsidRDefault="00B14EAB" w:rsidP="00B14EAB">
      <w:pPr>
        <w:widowControl/>
        <w:suppressAutoHyphens/>
        <w:spacing w:line="235" w:lineRule="auto"/>
        <w:ind w:left="1069"/>
        <w:jc w:val="both"/>
        <w:rPr>
          <w:rFonts w:ascii="Times New Roman" w:hAnsi="Times New Roman" w:cs="Times New Roman"/>
          <w:i/>
          <w:sz w:val="16"/>
          <w:szCs w:val="16"/>
          <w:lang w:eastAsia="ar-SA"/>
        </w:rPr>
      </w:pPr>
    </w:p>
    <w:p w14:paraId="7E9196D3" w14:textId="77777777" w:rsidR="00B14EAB" w:rsidRPr="00B14EAB" w:rsidRDefault="00B14EAB" w:rsidP="00B14EAB">
      <w:pPr>
        <w:widowControl/>
        <w:numPr>
          <w:ilvl w:val="0"/>
          <w:numId w:val="21"/>
        </w:numPr>
        <w:suppressAutoHyphens/>
        <w:spacing w:line="235" w:lineRule="auto"/>
        <w:jc w:val="both"/>
        <w:rPr>
          <w:rFonts w:ascii="Times New Roman" w:hAnsi="Times New Roman" w:cs="Times New Roman"/>
          <w:i/>
          <w:sz w:val="28"/>
          <w:szCs w:val="28"/>
          <w:lang w:eastAsia="ar-SA"/>
        </w:rPr>
      </w:pPr>
      <w:r w:rsidRPr="00B14EAB">
        <w:rPr>
          <w:rFonts w:ascii="Times New Roman" w:hAnsi="Times New Roman" w:cs="Times New Roman"/>
          <w:i/>
          <w:sz w:val="28"/>
          <w:szCs w:val="28"/>
          <w:lang w:eastAsia="ar-SA"/>
        </w:rPr>
        <w:t>Оцінка вибраних альтернативних способів досягнення цілей.</w:t>
      </w:r>
    </w:p>
    <w:p w14:paraId="3254228D" w14:textId="77777777" w:rsidR="00B14EAB" w:rsidRPr="00B14EAB" w:rsidRDefault="00B14EAB" w:rsidP="00B14EAB">
      <w:pPr>
        <w:widowControl/>
        <w:suppressAutoHyphens/>
        <w:spacing w:line="235" w:lineRule="auto"/>
        <w:ind w:firstLine="709"/>
        <w:jc w:val="both"/>
        <w:rPr>
          <w:rFonts w:ascii="Times New Roman" w:hAnsi="Times New Roman" w:cs="Times New Roman"/>
          <w:sz w:val="28"/>
          <w:szCs w:val="28"/>
          <w:lang w:eastAsia="ar-SA"/>
        </w:rPr>
      </w:pPr>
      <w:r w:rsidRPr="00B14EAB">
        <w:rPr>
          <w:rFonts w:ascii="Times New Roman" w:hAnsi="Times New Roman" w:cs="Times New Roman"/>
          <w:sz w:val="28"/>
          <w:szCs w:val="28"/>
          <w:lang w:eastAsia="ar-SA"/>
        </w:rPr>
        <w:t>Для оцінки альтернативних варіантів необхідно розглянути вигоди та витрати за кожною альтернативою для сфер інтересів держави, органів місцевого самоврядування, громадян та суб’єктів господарювання</w:t>
      </w:r>
    </w:p>
    <w:p w14:paraId="60BE457A" w14:textId="77777777" w:rsidR="00B14EAB" w:rsidRPr="00B14EAB" w:rsidRDefault="00B14EAB" w:rsidP="00B14EAB">
      <w:pPr>
        <w:widowControl/>
        <w:shd w:val="clear" w:color="auto" w:fill="FFFFFF"/>
        <w:spacing w:line="235" w:lineRule="auto"/>
        <w:ind w:firstLine="450"/>
        <w:jc w:val="center"/>
        <w:textAlignment w:val="baseline"/>
        <w:rPr>
          <w:rFonts w:ascii="Times New Roman" w:hAnsi="Times New Roman" w:cs="Times New Roman"/>
          <w:b/>
          <w:i/>
          <w:sz w:val="16"/>
          <w:szCs w:val="16"/>
          <w:lang w:eastAsia="ru-RU"/>
        </w:rPr>
      </w:pPr>
    </w:p>
    <w:p w14:paraId="7E7C3361" w14:textId="77777777" w:rsidR="00B14EAB" w:rsidRPr="00B14EAB" w:rsidRDefault="00B14EAB" w:rsidP="00B14EAB">
      <w:pPr>
        <w:widowControl/>
        <w:shd w:val="clear" w:color="auto" w:fill="FFFFFF"/>
        <w:spacing w:line="235" w:lineRule="auto"/>
        <w:ind w:firstLine="450"/>
        <w:jc w:val="center"/>
        <w:textAlignment w:val="baseline"/>
        <w:rPr>
          <w:rFonts w:ascii="Times New Roman" w:hAnsi="Times New Roman" w:cs="Times New Roman"/>
          <w:b/>
          <w:i/>
          <w:sz w:val="28"/>
          <w:szCs w:val="28"/>
          <w:lang w:eastAsia="ru-RU"/>
        </w:rPr>
      </w:pPr>
      <w:r w:rsidRPr="00B14EAB">
        <w:rPr>
          <w:rFonts w:ascii="Times New Roman" w:hAnsi="Times New Roman" w:cs="Times New Roman"/>
          <w:b/>
          <w:i/>
          <w:sz w:val="28"/>
          <w:szCs w:val="28"/>
          <w:lang w:eastAsia="ru-RU"/>
        </w:rPr>
        <w:t xml:space="preserve">Оцінка впливу на сферу інтересів держави </w:t>
      </w:r>
    </w:p>
    <w:p w14:paraId="7DCC1D2D" w14:textId="77777777" w:rsidR="00B14EAB" w:rsidRPr="00B14EAB" w:rsidRDefault="00B14EAB" w:rsidP="00B14EAB">
      <w:pPr>
        <w:widowControl/>
        <w:shd w:val="clear" w:color="auto" w:fill="FFFFFF"/>
        <w:spacing w:line="235" w:lineRule="auto"/>
        <w:ind w:firstLine="450"/>
        <w:jc w:val="center"/>
        <w:textAlignment w:val="baseline"/>
        <w:rPr>
          <w:rFonts w:ascii="Times New Roman" w:hAnsi="Times New Roman" w:cs="Times New Roman"/>
          <w:b/>
          <w:i/>
          <w:sz w:val="28"/>
          <w:szCs w:val="28"/>
          <w:lang w:eastAsia="ru-RU"/>
        </w:rPr>
      </w:pPr>
      <w:r w:rsidRPr="00B14EAB">
        <w:rPr>
          <w:rFonts w:ascii="Times New Roman" w:hAnsi="Times New Roman" w:cs="Times New Roman"/>
          <w:b/>
          <w:i/>
          <w:sz w:val="28"/>
          <w:szCs w:val="28"/>
          <w:lang w:eastAsia="ru-RU"/>
        </w:rPr>
        <w:t>(органів місцевого самоврядування)</w:t>
      </w:r>
    </w:p>
    <w:p w14:paraId="1A883AD1" w14:textId="77777777" w:rsidR="00B14EAB" w:rsidRPr="00B14EAB" w:rsidRDefault="00B14EAB" w:rsidP="00B14EAB">
      <w:pPr>
        <w:widowControl/>
        <w:shd w:val="clear" w:color="auto" w:fill="FFFFFF"/>
        <w:spacing w:line="235" w:lineRule="auto"/>
        <w:ind w:firstLine="450"/>
        <w:jc w:val="right"/>
        <w:textAlignment w:val="baseline"/>
        <w:rPr>
          <w:rFonts w:ascii="Times New Roman" w:hAnsi="Times New Roman" w:cs="Times New Roman"/>
          <w:i/>
          <w:lang w:eastAsia="ru-RU"/>
        </w:rPr>
      </w:pPr>
      <w:r w:rsidRPr="00B14EAB">
        <w:rPr>
          <w:rFonts w:ascii="Times New Roman" w:hAnsi="Times New Roman" w:cs="Times New Roman"/>
          <w:i/>
          <w:lang w:eastAsia="ru-RU"/>
        </w:rPr>
        <w:t>Таблиця 3</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402"/>
        <w:gridCol w:w="4394"/>
      </w:tblGrid>
      <w:tr w:rsidR="00B14EAB" w:rsidRPr="00B14EAB" w14:paraId="2AFDBF49" w14:textId="77777777" w:rsidTr="004B73E2">
        <w:tc>
          <w:tcPr>
            <w:tcW w:w="1843" w:type="dxa"/>
            <w:vAlign w:val="center"/>
          </w:tcPr>
          <w:p w14:paraId="774513F4" w14:textId="77777777"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Вид альтернативи</w:t>
            </w:r>
          </w:p>
        </w:tc>
        <w:tc>
          <w:tcPr>
            <w:tcW w:w="3402" w:type="dxa"/>
            <w:vAlign w:val="center"/>
          </w:tcPr>
          <w:p w14:paraId="301B620A" w14:textId="77777777"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Вигоди</w:t>
            </w:r>
          </w:p>
        </w:tc>
        <w:tc>
          <w:tcPr>
            <w:tcW w:w="4394" w:type="dxa"/>
            <w:vAlign w:val="center"/>
          </w:tcPr>
          <w:p w14:paraId="258CF0C7" w14:textId="77777777"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Витрати</w:t>
            </w:r>
          </w:p>
        </w:tc>
      </w:tr>
      <w:tr w:rsidR="00B14EAB" w:rsidRPr="00B14EAB" w14:paraId="2A82CF65" w14:textId="77777777" w:rsidTr="004B73E2">
        <w:tc>
          <w:tcPr>
            <w:tcW w:w="1843" w:type="dxa"/>
          </w:tcPr>
          <w:p w14:paraId="63A027D0" w14:textId="77777777"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3402" w:type="dxa"/>
          </w:tcPr>
          <w:p w14:paraId="12243DAB" w14:textId="77777777"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4394" w:type="dxa"/>
          </w:tcPr>
          <w:p w14:paraId="135E7A34" w14:textId="77777777"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r>
      <w:tr w:rsidR="00B14EAB" w:rsidRPr="00B14EAB" w14:paraId="1A315E1E" w14:textId="77777777" w:rsidTr="004B73E2">
        <w:tc>
          <w:tcPr>
            <w:tcW w:w="1843" w:type="dxa"/>
          </w:tcPr>
          <w:p w14:paraId="775B1980" w14:textId="77777777" w:rsidR="00B14EAB" w:rsidRPr="00B14EAB" w:rsidRDefault="00B14EAB" w:rsidP="00B14EAB">
            <w:pPr>
              <w:widowControl/>
              <w:spacing w:line="235" w:lineRule="auto"/>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1</w:t>
            </w:r>
          </w:p>
        </w:tc>
        <w:tc>
          <w:tcPr>
            <w:tcW w:w="3402" w:type="dxa"/>
          </w:tcPr>
          <w:p w14:paraId="7CEE2C19"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Вигоди відсутні.</w:t>
            </w:r>
          </w:p>
          <w:p w14:paraId="581EAACD"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Проте, у разі порушень у сфері благоустрою до  суб’єктів гос- подарювання</w:t>
            </w:r>
            <w:r w:rsidRPr="00B14EAB">
              <w:rPr>
                <w:rFonts w:ascii="Times New Roman" w:hAnsi="Times New Roman" w:cs="Times New Roman"/>
                <w:color w:val="auto"/>
                <w:spacing w:val="-20"/>
                <w:lang w:eastAsia="ru-RU"/>
              </w:rPr>
              <w:t>,</w:t>
            </w:r>
            <w:r w:rsidRPr="00B14EAB">
              <w:rPr>
                <w:rFonts w:ascii="Times New Roman" w:hAnsi="Times New Roman" w:cs="Times New Roman"/>
                <w:color w:val="auto"/>
                <w:lang w:eastAsia="ru-RU"/>
              </w:rPr>
              <w:t xml:space="preserve">  буде  застосова-</w:t>
            </w:r>
          </w:p>
        </w:tc>
        <w:tc>
          <w:tcPr>
            <w:tcW w:w="4394" w:type="dxa"/>
          </w:tcPr>
          <w:p w14:paraId="2B8B4DB8" w14:textId="77777777" w:rsidR="00B14EAB" w:rsidRPr="00B14EAB" w:rsidRDefault="00B14EAB" w:rsidP="00B14EAB">
            <w:pPr>
              <w:widowControl/>
              <w:spacing w:line="235" w:lineRule="auto"/>
              <w:jc w:val="both"/>
              <w:rPr>
                <w:rFonts w:ascii="Times New Roman" w:hAnsi="Times New Roman" w:cs="Times New Roman"/>
                <w:color w:val="auto"/>
              </w:rPr>
            </w:pPr>
            <w:r w:rsidRPr="00B14EAB">
              <w:rPr>
                <w:rFonts w:ascii="Times New Roman" w:hAnsi="Times New Roman" w:cs="Times New Roman"/>
                <w:color w:val="auto"/>
                <w:lang w:eastAsia="ru-RU"/>
              </w:rPr>
              <w:t>Регулювання не передбачає створення нового  органу місцевого самоврядуван-ня (або нового структурного підрозділу діючого  органу).</w:t>
            </w:r>
            <w:r w:rsidRPr="00B14EAB">
              <w:rPr>
                <w:rFonts w:ascii="Times New Roman" w:hAnsi="Times New Roman" w:cs="Times New Roman"/>
                <w:b/>
                <w:color w:val="FF0000"/>
                <w:lang w:eastAsia="ru-RU"/>
              </w:rPr>
              <w:t xml:space="preserve">  </w:t>
            </w:r>
            <w:r w:rsidRPr="00B14EAB">
              <w:rPr>
                <w:rFonts w:ascii="Times New Roman" w:hAnsi="Times New Roman" w:cs="Times New Roman"/>
                <w:color w:val="auto"/>
                <w:lang w:eastAsia="ru-RU"/>
              </w:rPr>
              <w:t>Витрати  для  надання</w:t>
            </w:r>
          </w:p>
        </w:tc>
      </w:tr>
      <w:tr w:rsidR="00B14EAB" w:rsidRPr="00B14EAB" w14:paraId="3A7CC34D" w14:textId="77777777" w:rsidTr="004B73E2">
        <w:trPr>
          <w:trHeight w:val="90"/>
        </w:trPr>
        <w:tc>
          <w:tcPr>
            <w:tcW w:w="1843" w:type="dxa"/>
          </w:tcPr>
          <w:p w14:paraId="72F4694E" w14:textId="77777777"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3402" w:type="dxa"/>
          </w:tcPr>
          <w:p w14:paraId="2578CF52" w14:textId="77777777" w:rsidR="00B14EAB" w:rsidRPr="00B14EAB" w:rsidRDefault="00B14EAB" w:rsidP="00B14EAB">
            <w:pPr>
              <w:spacing w:line="235" w:lineRule="auto"/>
              <w:ind w:right="34"/>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4394" w:type="dxa"/>
          </w:tcPr>
          <w:p w14:paraId="26B64B8A" w14:textId="77777777" w:rsidR="00B14EAB" w:rsidRPr="00B14EAB" w:rsidRDefault="00B14EAB" w:rsidP="00B14EAB">
            <w:pPr>
              <w:widowControl/>
              <w:spacing w:line="235" w:lineRule="auto"/>
              <w:ind w:firstLine="317"/>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r>
      <w:tr w:rsidR="00B14EAB" w:rsidRPr="00B14EAB" w14:paraId="0317B5E8" w14:textId="77777777" w:rsidTr="004B73E2">
        <w:trPr>
          <w:trHeight w:val="90"/>
        </w:trPr>
        <w:tc>
          <w:tcPr>
            <w:tcW w:w="1843" w:type="dxa"/>
          </w:tcPr>
          <w:p w14:paraId="5F5D3677" w14:textId="77777777" w:rsidR="00B14EAB" w:rsidRPr="00B14EAB" w:rsidRDefault="00B14EAB" w:rsidP="00B14EAB">
            <w:pPr>
              <w:widowControl/>
              <w:spacing w:line="235" w:lineRule="auto"/>
              <w:rPr>
                <w:rFonts w:ascii="Times New Roman" w:hAnsi="Times New Roman" w:cs="Times New Roman"/>
                <w:color w:val="auto"/>
                <w:lang w:eastAsia="ru-RU"/>
              </w:rPr>
            </w:pPr>
          </w:p>
        </w:tc>
        <w:tc>
          <w:tcPr>
            <w:tcW w:w="3402" w:type="dxa"/>
          </w:tcPr>
          <w:p w14:paraId="15FF56BD" w14:textId="77777777" w:rsidR="00B14EAB" w:rsidRPr="00B14EAB" w:rsidRDefault="00B14EAB" w:rsidP="00B14EAB">
            <w:pPr>
              <w:spacing w:line="235" w:lineRule="auto"/>
              <w:ind w:right="34"/>
              <w:jc w:val="both"/>
              <w:rPr>
                <w:rFonts w:ascii="Times New Roman" w:hAnsi="Times New Roman" w:cs="Times New Roman"/>
                <w:color w:val="auto"/>
                <w:lang w:eastAsia="ru-RU"/>
              </w:rPr>
            </w:pPr>
            <w:r w:rsidRPr="00B14EAB">
              <w:rPr>
                <w:rFonts w:ascii="Times New Roman" w:hAnsi="Times New Roman" w:cs="Times New Roman"/>
                <w:color w:val="auto"/>
                <w:lang w:eastAsia="ru-RU"/>
              </w:rPr>
              <w:t>но  штрафних санкцій в обсязі 340,00 тис грн</w:t>
            </w:r>
          </w:p>
        </w:tc>
        <w:tc>
          <w:tcPr>
            <w:tcW w:w="4394" w:type="dxa"/>
          </w:tcPr>
          <w:p w14:paraId="7FAF4C86"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послуг державними органами будуть здійснені в межах виділених асигнувань</w:t>
            </w:r>
          </w:p>
        </w:tc>
      </w:tr>
      <w:tr w:rsidR="00B14EAB" w:rsidRPr="00B14EAB" w14:paraId="740FCD23" w14:textId="77777777" w:rsidTr="004B73E2">
        <w:trPr>
          <w:trHeight w:val="1809"/>
        </w:trPr>
        <w:tc>
          <w:tcPr>
            <w:tcW w:w="1843" w:type="dxa"/>
          </w:tcPr>
          <w:p w14:paraId="3FAA3742" w14:textId="77777777" w:rsidR="00B14EAB" w:rsidRPr="00B14EAB" w:rsidRDefault="00B14EAB" w:rsidP="00B14EAB">
            <w:pPr>
              <w:widowControl/>
              <w:spacing w:line="235" w:lineRule="auto"/>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2</w:t>
            </w:r>
          </w:p>
          <w:p w14:paraId="0016BEBE" w14:textId="77777777" w:rsidR="00B14EAB" w:rsidRPr="00B14EAB" w:rsidRDefault="00B14EAB" w:rsidP="00B14EAB">
            <w:pPr>
              <w:widowControl/>
              <w:spacing w:line="235" w:lineRule="auto"/>
              <w:rPr>
                <w:rFonts w:ascii="Times New Roman" w:hAnsi="Times New Roman" w:cs="Times New Roman"/>
                <w:color w:val="auto"/>
                <w:lang w:eastAsia="ru-RU"/>
              </w:rPr>
            </w:pPr>
          </w:p>
        </w:tc>
        <w:tc>
          <w:tcPr>
            <w:tcW w:w="3402" w:type="dxa"/>
          </w:tcPr>
          <w:p w14:paraId="03A02863" w14:textId="77777777" w:rsidR="00B14EAB" w:rsidRPr="00B14EAB" w:rsidRDefault="00B14EAB" w:rsidP="00B14EAB">
            <w:pPr>
              <w:spacing w:line="235" w:lineRule="auto"/>
              <w:ind w:right="34"/>
              <w:jc w:val="both"/>
              <w:rPr>
                <w:rFonts w:ascii="Times New Roman" w:hAnsi="Times New Roman" w:cs="Times New Roman"/>
                <w:color w:val="auto"/>
                <w:lang w:eastAsia="ru-RU"/>
              </w:rPr>
            </w:pPr>
            <w:r w:rsidRPr="00B14EAB">
              <w:rPr>
                <w:rFonts w:ascii="Times New Roman" w:hAnsi="Times New Roman" w:cs="Times New Roman"/>
                <w:color w:val="auto"/>
                <w:lang w:eastAsia="ru-RU"/>
              </w:rPr>
              <w:t>Вигоди відсутні.</w:t>
            </w:r>
          </w:p>
          <w:p w14:paraId="323A1BA2" w14:textId="77777777" w:rsidR="00B14EAB" w:rsidRPr="00B14EAB" w:rsidRDefault="00B14EAB" w:rsidP="00B14EAB">
            <w:pPr>
              <w:spacing w:line="235" w:lineRule="auto"/>
              <w:ind w:right="34"/>
              <w:jc w:val="both"/>
              <w:rPr>
                <w:rFonts w:ascii="Times New Roman" w:hAnsi="Times New Roman" w:cs="Times New Roman"/>
                <w:color w:val="auto"/>
                <w:highlight w:val="yellow"/>
                <w:lang w:eastAsia="ru-RU"/>
              </w:rPr>
            </w:pPr>
            <w:r w:rsidRPr="00B14EAB">
              <w:rPr>
                <w:rFonts w:ascii="Times New Roman" w:hAnsi="Times New Roman" w:cs="Times New Roman"/>
                <w:color w:val="auto"/>
                <w:lang w:eastAsia="ru-RU"/>
              </w:rPr>
              <w:t>Проте, у разі порушень у сфері благоустрою, до суб’єк-тів господарювання буде  за-стосовано  штрафних санкцій в обсязі 340,00 тис грн</w:t>
            </w:r>
          </w:p>
        </w:tc>
        <w:tc>
          <w:tcPr>
            <w:tcW w:w="4394" w:type="dxa"/>
          </w:tcPr>
          <w:p w14:paraId="7A42E9C9"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Регулювання не передбачає створення нового органу місцевого самовряду-вання (або нового структурного під-розділу діючого органу). Витрати для надання послуг державними органами будуть здійснені в межах виділених асигнувань</w:t>
            </w:r>
          </w:p>
        </w:tc>
      </w:tr>
      <w:tr w:rsidR="00B14EAB" w:rsidRPr="00B14EAB" w14:paraId="39BA79CA" w14:textId="77777777" w:rsidTr="004B73E2">
        <w:trPr>
          <w:trHeight w:val="1549"/>
        </w:trPr>
        <w:tc>
          <w:tcPr>
            <w:tcW w:w="1843" w:type="dxa"/>
          </w:tcPr>
          <w:p w14:paraId="1D3DA124" w14:textId="77777777" w:rsidR="00B14EAB" w:rsidRPr="00B14EAB" w:rsidRDefault="00B14EAB" w:rsidP="00B14EAB">
            <w:pPr>
              <w:widowControl/>
              <w:spacing w:line="235" w:lineRule="auto"/>
              <w:rPr>
                <w:rFonts w:ascii="Times New Roman" w:hAnsi="Times New Roman" w:cs="Times New Roman"/>
                <w:color w:val="auto"/>
                <w:lang w:eastAsia="ru-RU"/>
              </w:rPr>
            </w:pPr>
            <w:r w:rsidRPr="00B14EAB">
              <w:rPr>
                <w:rFonts w:ascii="Times New Roman" w:hAnsi="Times New Roman" w:cs="Times New Roman"/>
                <w:color w:val="auto"/>
                <w:lang w:eastAsia="ru-RU"/>
              </w:rPr>
              <w:lastRenderedPageBreak/>
              <w:t>Альтернатива 3</w:t>
            </w:r>
          </w:p>
          <w:p w14:paraId="605BAB6E" w14:textId="77777777" w:rsidR="00B14EAB" w:rsidRPr="00B14EAB" w:rsidRDefault="00B14EAB" w:rsidP="00B14EAB">
            <w:pPr>
              <w:widowControl/>
              <w:spacing w:line="235" w:lineRule="auto"/>
              <w:rPr>
                <w:rFonts w:ascii="Times New Roman" w:hAnsi="Times New Roman" w:cs="Times New Roman"/>
                <w:color w:val="auto"/>
                <w:lang w:eastAsia="ru-RU"/>
              </w:rPr>
            </w:pPr>
          </w:p>
          <w:p w14:paraId="37CC947F" w14:textId="77777777" w:rsidR="00B14EAB" w:rsidRPr="00B14EAB" w:rsidRDefault="00B14EAB" w:rsidP="00B14EAB">
            <w:pPr>
              <w:widowControl/>
              <w:spacing w:line="235" w:lineRule="auto"/>
              <w:rPr>
                <w:rFonts w:ascii="Times New Roman" w:hAnsi="Times New Roman" w:cs="Times New Roman"/>
                <w:color w:val="auto"/>
                <w:lang w:eastAsia="ru-RU"/>
              </w:rPr>
            </w:pPr>
          </w:p>
          <w:p w14:paraId="3E699771" w14:textId="77777777" w:rsidR="00B14EAB" w:rsidRPr="00B14EAB" w:rsidRDefault="00B14EAB" w:rsidP="00B14EAB">
            <w:pPr>
              <w:widowControl/>
              <w:spacing w:line="235" w:lineRule="auto"/>
              <w:rPr>
                <w:rFonts w:ascii="Times New Roman" w:hAnsi="Times New Roman" w:cs="Times New Roman"/>
                <w:color w:val="auto"/>
                <w:lang w:eastAsia="ru-RU"/>
              </w:rPr>
            </w:pPr>
          </w:p>
          <w:p w14:paraId="73E39294" w14:textId="77777777" w:rsidR="00B14EAB" w:rsidRPr="00B14EAB" w:rsidRDefault="00B14EAB" w:rsidP="00B14EAB">
            <w:pPr>
              <w:widowControl/>
              <w:spacing w:line="235" w:lineRule="auto"/>
              <w:rPr>
                <w:rFonts w:ascii="Times New Roman" w:hAnsi="Times New Roman" w:cs="Times New Roman"/>
                <w:color w:val="auto"/>
                <w:lang w:eastAsia="ru-RU"/>
              </w:rPr>
            </w:pPr>
          </w:p>
          <w:p w14:paraId="7C7B315F" w14:textId="77777777" w:rsidR="00B14EAB" w:rsidRPr="00B14EAB" w:rsidRDefault="00B14EAB" w:rsidP="00B14EAB">
            <w:pPr>
              <w:widowControl/>
              <w:spacing w:line="235" w:lineRule="auto"/>
              <w:rPr>
                <w:rFonts w:ascii="Times New Roman" w:hAnsi="Times New Roman" w:cs="Times New Roman"/>
                <w:color w:val="auto"/>
                <w:lang w:eastAsia="ru-RU"/>
              </w:rPr>
            </w:pPr>
          </w:p>
        </w:tc>
        <w:tc>
          <w:tcPr>
            <w:tcW w:w="3402" w:type="dxa"/>
          </w:tcPr>
          <w:p w14:paraId="1D220239" w14:textId="77777777" w:rsidR="00B14EAB" w:rsidRPr="00B14EAB" w:rsidRDefault="00B14EAB" w:rsidP="00B14EAB">
            <w:pPr>
              <w:widowControl/>
              <w:spacing w:line="235" w:lineRule="auto"/>
              <w:jc w:val="both"/>
              <w:rPr>
                <w:rFonts w:ascii="Times New Roman" w:hAnsi="Times New Roman" w:cs="Times New Roman"/>
                <w:b/>
                <w:color w:val="auto"/>
                <w:lang w:eastAsia="ru-RU"/>
              </w:rPr>
            </w:pPr>
            <w:r w:rsidRPr="00B14EAB">
              <w:rPr>
                <w:rFonts w:ascii="Times New Roman" w:hAnsi="Times New Roman" w:cs="Times New Roman"/>
                <w:color w:val="auto"/>
                <w:lang w:eastAsia="ru-RU"/>
              </w:rPr>
              <w:t xml:space="preserve">Визначено механізм користу-вання окремими елементами благоустрою комунальної вла-сності для розміщення тимча-сових споруд для здійснення підприємницької діяльності, завдяки чому впорядковано розміщення тимчасових спо-руд, забезпечено дотримання правил торгівлі, благоустрою, санітарних вимог. Тимчасові споруди виконано з дотриман-ням елементів єдиного архі-типу. Надходження від регу-лювання за укладеними дого-ворами за право користуван-ня елементами благоустрою складуть майже 30,00 млн грн </w:t>
            </w:r>
          </w:p>
        </w:tc>
        <w:tc>
          <w:tcPr>
            <w:tcW w:w="4394" w:type="dxa"/>
          </w:tcPr>
          <w:p w14:paraId="3CBC1029"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Регулювання не передбачає створення нового органу місцевого самовря-дування (або нового структурного підрозділу діючого органу). Витрати для надання послуг державними орга-нами будуть здійснені в межах виді-лених асигнувань</w:t>
            </w:r>
          </w:p>
          <w:p w14:paraId="15C4CB5D" w14:textId="77777777" w:rsidR="00B14EAB" w:rsidRPr="00B14EAB" w:rsidRDefault="00B14EAB" w:rsidP="00B14EAB">
            <w:pPr>
              <w:widowControl/>
              <w:spacing w:line="235" w:lineRule="auto"/>
              <w:jc w:val="both"/>
              <w:rPr>
                <w:rFonts w:ascii="Times New Roman" w:hAnsi="Times New Roman" w:cs="Times New Roman"/>
                <w:color w:val="auto"/>
                <w:lang w:eastAsia="ru-RU"/>
              </w:rPr>
            </w:pPr>
          </w:p>
        </w:tc>
      </w:tr>
    </w:tbl>
    <w:p w14:paraId="41DF0D67" w14:textId="77777777" w:rsidR="00B14EAB" w:rsidRPr="00B14EAB" w:rsidRDefault="00B14EAB" w:rsidP="00B14EAB">
      <w:pPr>
        <w:widowControl/>
        <w:suppressAutoHyphens/>
        <w:spacing w:line="235" w:lineRule="auto"/>
        <w:ind w:firstLine="709"/>
        <w:jc w:val="both"/>
        <w:rPr>
          <w:rFonts w:ascii="Times New Roman" w:hAnsi="Times New Roman" w:cs="Times New Roman"/>
          <w:sz w:val="16"/>
          <w:szCs w:val="16"/>
          <w:lang w:eastAsia="ar-SA"/>
        </w:rPr>
      </w:pPr>
    </w:p>
    <w:p w14:paraId="25120C26" w14:textId="77777777" w:rsidR="00B14EAB" w:rsidRPr="00B14EAB" w:rsidRDefault="00B14EAB" w:rsidP="00B14EAB">
      <w:pPr>
        <w:widowControl/>
        <w:spacing w:line="235" w:lineRule="auto"/>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Оцінка впливу на сферу інтересів громадян м. Кривого Рогу</w:t>
      </w:r>
    </w:p>
    <w:p w14:paraId="4068DE94" w14:textId="77777777" w:rsidR="00B14EAB" w:rsidRPr="00B14EAB" w:rsidRDefault="00B14EAB" w:rsidP="00B14EAB">
      <w:pPr>
        <w:widowControl/>
        <w:spacing w:line="235" w:lineRule="auto"/>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Таблиця 4</w:t>
      </w: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3685"/>
        <w:gridCol w:w="3970"/>
      </w:tblGrid>
      <w:tr w:rsidR="00B14EAB" w:rsidRPr="00B14EAB" w14:paraId="084703C3" w14:textId="77777777" w:rsidTr="004B73E2">
        <w:tc>
          <w:tcPr>
            <w:tcW w:w="1985" w:type="dxa"/>
            <w:vAlign w:val="center"/>
          </w:tcPr>
          <w:p w14:paraId="122FA644" w14:textId="77777777"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Вид альтернативи</w:t>
            </w:r>
          </w:p>
        </w:tc>
        <w:tc>
          <w:tcPr>
            <w:tcW w:w="3685" w:type="dxa"/>
            <w:vAlign w:val="center"/>
          </w:tcPr>
          <w:p w14:paraId="490A31A7" w14:textId="77777777"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Вигоди</w:t>
            </w:r>
          </w:p>
        </w:tc>
        <w:tc>
          <w:tcPr>
            <w:tcW w:w="3970" w:type="dxa"/>
            <w:vAlign w:val="center"/>
          </w:tcPr>
          <w:p w14:paraId="271FC14A" w14:textId="77777777"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Витрати</w:t>
            </w:r>
          </w:p>
        </w:tc>
      </w:tr>
      <w:tr w:rsidR="00B14EAB" w:rsidRPr="00B14EAB" w14:paraId="72EC0DA7" w14:textId="77777777" w:rsidTr="004B73E2">
        <w:tc>
          <w:tcPr>
            <w:tcW w:w="1985" w:type="dxa"/>
            <w:vAlign w:val="center"/>
          </w:tcPr>
          <w:p w14:paraId="2767F515" w14:textId="77777777"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3685" w:type="dxa"/>
            <w:vAlign w:val="center"/>
          </w:tcPr>
          <w:p w14:paraId="5A31E4AB" w14:textId="77777777"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3970" w:type="dxa"/>
            <w:vAlign w:val="center"/>
          </w:tcPr>
          <w:p w14:paraId="471E5D3F" w14:textId="77777777"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r>
      <w:tr w:rsidR="00B14EAB" w:rsidRPr="00B14EAB" w14:paraId="08A2848E" w14:textId="77777777" w:rsidTr="004B73E2">
        <w:tc>
          <w:tcPr>
            <w:tcW w:w="1985" w:type="dxa"/>
          </w:tcPr>
          <w:p w14:paraId="64D4C2B7"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1</w:t>
            </w:r>
          </w:p>
        </w:tc>
        <w:tc>
          <w:tcPr>
            <w:tcW w:w="3685" w:type="dxa"/>
          </w:tcPr>
          <w:p w14:paraId="513EDAD8"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Вигоди відсутні, оскільки регулювання не здійснюється </w:t>
            </w:r>
          </w:p>
        </w:tc>
        <w:tc>
          <w:tcPr>
            <w:tcW w:w="3970" w:type="dxa"/>
          </w:tcPr>
          <w:p w14:paraId="735E6DAD" w14:textId="77777777" w:rsidR="00B14EAB" w:rsidRPr="00B14EAB" w:rsidRDefault="00B14EAB" w:rsidP="00B14EAB">
            <w:pPr>
              <w:widowControl/>
              <w:spacing w:line="235" w:lineRule="auto"/>
              <w:ind w:right="-30"/>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Витрати відсутні</w:t>
            </w:r>
          </w:p>
        </w:tc>
      </w:tr>
      <w:tr w:rsidR="00B14EAB" w:rsidRPr="00B14EAB" w14:paraId="0FCE7723" w14:textId="77777777" w:rsidTr="004B73E2">
        <w:trPr>
          <w:trHeight w:val="986"/>
        </w:trPr>
        <w:tc>
          <w:tcPr>
            <w:tcW w:w="1985" w:type="dxa"/>
          </w:tcPr>
          <w:p w14:paraId="5DC3F50E"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2</w:t>
            </w:r>
          </w:p>
        </w:tc>
        <w:tc>
          <w:tcPr>
            <w:tcW w:w="3685" w:type="dxa"/>
          </w:tcPr>
          <w:p w14:paraId="419D0023" w14:textId="77777777" w:rsidR="00B14EAB" w:rsidRPr="00B14EAB" w:rsidRDefault="00B14EAB" w:rsidP="00B14EAB">
            <w:pPr>
              <w:spacing w:line="235" w:lineRule="auto"/>
              <w:ind w:right="34"/>
              <w:jc w:val="both"/>
              <w:rPr>
                <w:rFonts w:ascii="Times New Roman" w:hAnsi="Times New Roman" w:cs="Times New Roman"/>
                <w:color w:val="auto"/>
                <w:lang w:eastAsia="ru-RU"/>
              </w:rPr>
            </w:pPr>
            <w:r w:rsidRPr="00B14EAB">
              <w:rPr>
                <w:rFonts w:ascii="Times New Roman" w:hAnsi="Times New Roman" w:cs="Times New Roman"/>
                <w:color w:val="auto"/>
                <w:lang w:eastAsia="ru-RU"/>
              </w:rPr>
              <w:t>Вигоди відсутні</w:t>
            </w:r>
          </w:p>
        </w:tc>
        <w:tc>
          <w:tcPr>
            <w:tcW w:w="3970" w:type="dxa"/>
          </w:tcPr>
          <w:p w14:paraId="3F1B27B1"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Витрати відсутні, проте, існує загроза нормальній життєдіяльності громади. Через неврегульованість процесу користування елементами благоустрою при здійсненні під-приємницької діяльності в тимча-сових спорудах можливі порушення благоустрою, санітарного законо-давства тощо, крім того, від провадження такої діяльності до бюджету міста не надходитимуть кошти, які можливо було б спрямувати на соціально-еконо-мічний розвиток громади</w:t>
            </w:r>
          </w:p>
        </w:tc>
      </w:tr>
      <w:tr w:rsidR="00B14EAB" w:rsidRPr="00B14EAB" w14:paraId="0EB48350" w14:textId="77777777" w:rsidTr="004B73E2">
        <w:trPr>
          <w:trHeight w:val="90"/>
        </w:trPr>
        <w:tc>
          <w:tcPr>
            <w:tcW w:w="1985" w:type="dxa"/>
          </w:tcPr>
          <w:p w14:paraId="7EBD3847"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3</w:t>
            </w:r>
          </w:p>
        </w:tc>
        <w:tc>
          <w:tcPr>
            <w:tcW w:w="3685" w:type="dxa"/>
          </w:tcPr>
          <w:p w14:paraId="3C24EF55" w14:textId="77777777" w:rsidR="00B14EAB" w:rsidRPr="00B14EAB" w:rsidRDefault="00B14EAB" w:rsidP="00B14EAB">
            <w:pPr>
              <w:spacing w:line="235" w:lineRule="auto"/>
              <w:ind w:right="34"/>
              <w:jc w:val="both"/>
              <w:rPr>
                <w:rFonts w:ascii="Times New Roman" w:hAnsi="Times New Roman" w:cs="Times New Roman"/>
                <w:color w:val="auto"/>
                <w:lang w:eastAsia="ru-RU"/>
              </w:rPr>
            </w:pPr>
            <w:r w:rsidRPr="00B14EAB">
              <w:rPr>
                <w:rFonts w:ascii="Times New Roman" w:hAnsi="Times New Roman" w:cs="Times New Roman"/>
                <w:color w:val="auto"/>
                <w:lang w:eastAsia="ru-RU"/>
              </w:rPr>
              <w:t>Елементи благоустрою утри-муються в  належному стані, роз- роблено   єдиний    зручний    ме-</w:t>
            </w:r>
          </w:p>
        </w:tc>
        <w:tc>
          <w:tcPr>
            <w:tcW w:w="3970" w:type="dxa"/>
          </w:tcPr>
          <w:p w14:paraId="6FFE6D50"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Витрати відсутні</w:t>
            </w:r>
          </w:p>
        </w:tc>
      </w:tr>
      <w:tr w:rsidR="00B14EAB" w:rsidRPr="00B14EAB" w14:paraId="0E5C2044" w14:textId="77777777" w:rsidTr="004B73E2">
        <w:trPr>
          <w:trHeight w:val="131"/>
        </w:trPr>
        <w:tc>
          <w:tcPr>
            <w:tcW w:w="1985" w:type="dxa"/>
          </w:tcPr>
          <w:p w14:paraId="3E1E413F"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3685" w:type="dxa"/>
          </w:tcPr>
          <w:p w14:paraId="29B9D5AB"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3970" w:type="dxa"/>
          </w:tcPr>
          <w:p w14:paraId="5946DB69"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r>
      <w:tr w:rsidR="00B14EAB" w:rsidRPr="00B14EAB" w14:paraId="0860A3EE" w14:textId="77777777" w:rsidTr="004B73E2">
        <w:trPr>
          <w:trHeight w:val="131"/>
        </w:trPr>
        <w:tc>
          <w:tcPr>
            <w:tcW w:w="1985" w:type="dxa"/>
          </w:tcPr>
          <w:p w14:paraId="7F4E915D" w14:textId="77777777" w:rsidR="00B14EAB" w:rsidRPr="00B14EAB" w:rsidRDefault="00B14EAB" w:rsidP="00B14EAB">
            <w:pPr>
              <w:widowControl/>
              <w:jc w:val="both"/>
              <w:rPr>
                <w:rFonts w:ascii="Times New Roman" w:hAnsi="Times New Roman" w:cs="Times New Roman"/>
                <w:color w:val="auto"/>
                <w:lang w:eastAsia="ru-RU"/>
              </w:rPr>
            </w:pPr>
          </w:p>
        </w:tc>
        <w:tc>
          <w:tcPr>
            <w:tcW w:w="3685" w:type="dxa"/>
          </w:tcPr>
          <w:p w14:paraId="042B93A0"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ханізм для підприємців, охочих їх використовувати. Надходжен-ня за рік в розмірі майже                     30 млн грн від сплати суб’єктами господарювання коштів за корис-тування окремими елементами благоустрою </w:t>
            </w:r>
          </w:p>
        </w:tc>
        <w:tc>
          <w:tcPr>
            <w:tcW w:w="3970" w:type="dxa"/>
          </w:tcPr>
          <w:p w14:paraId="16CB17E7" w14:textId="77777777" w:rsidR="00B14EAB" w:rsidRPr="00B14EAB" w:rsidRDefault="00B14EAB" w:rsidP="00B14EAB">
            <w:pPr>
              <w:widowControl/>
              <w:jc w:val="both"/>
              <w:rPr>
                <w:rFonts w:ascii="Times New Roman" w:hAnsi="Times New Roman" w:cs="Times New Roman"/>
                <w:color w:val="auto"/>
                <w:lang w:eastAsia="ru-RU"/>
              </w:rPr>
            </w:pPr>
          </w:p>
        </w:tc>
      </w:tr>
    </w:tbl>
    <w:p w14:paraId="7E7D9EF9" w14:textId="77777777" w:rsidR="00B14EAB" w:rsidRPr="00B14EAB" w:rsidRDefault="00B14EAB" w:rsidP="00B14EAB">
      <w:pPr>
        <w:widowControl/>
        <w:suppressAutoHyphens/>
        <w:spacing w:line="240" w:lineRule="atLeast"/>
        <w:jc w:val="center"/>
        <w:rPr>
          <w:rFonts w:ascii="Times New Roman" w:hAnsi="Times New Roman" w:cs="Times New Roman"/>
          <w:b/>
          <w:i/>
          <w:color w:val="auto"/>
          <w:sz w:val="16"/>
          <w:szCs w:val="16"/>
          <w:lang w:eastAsia="ru-RU"/>
        </w:rPr>
      </w:pPr>
    </w:p>
    <w:p w14:paraId="3448BB88" w14:textId="77777777" w:rsidR="00B14EAB" w:rsidRPr="00B14EAB" w:rsidRDefault="00B14EAB" w:rsidP="00B14EAB">
      <w:pPr>
        <w:widowControl/>
        <w:suppressAutoHyphens/>
        <w:spacing w:line="233" w:lineRule="auto"/>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Оцінка впливу на сферу інтересів суб’єктів господарювання</w:t>
      </w:r>
    </w:p>
    <w:p w14:paraId="654F1AA9" w14:textId="77777777" w:rsidR="00B14EAB" w:rsidRPr="00B14EAB" w:rsidRDefault="00B14EAB" w:rsidP="00B14EAB">
      <w:pPr>
        <w:widowControl/>
        <w:shd w:val="clear" w:color="auto" w:fill="FFFFFF"/>
        <w:spacing w:line="233" w:lineRule="auto"/>
        <w:ind w:firstLine="709"/>
        <w:jc w:val="both"/>
        <w:textAlignment w:val="baseline"/>
        <w:rPr>
          <w:rFonts w:ascii="Times New Roman" w:hAnsi="Times New Roman" w:cs="Times New Roman"/>
          <w:bCs/>
          <w:sz w:val="28"/>
          <w:szCs w:val="28"/>
          <w:bdr w:val="none" w:sz="0" w:space="0" w:color="auto" w:frame="1"/>
          <w:lang w:eastAsia="ru-RU"/>
        </w:rPr>
      </w:pPr>
      <w:r w:rsidRPr="00B14EAB">
        <w:rPr>
          <w:rFonts w:ascii="Times New Roman" w:hAnsi="Times New Roman" w:cs="Times New Roman"/>
          <w:bCs/>
          <w:sz w:val="28"/>
          <w:szCs w:val="28"/>
          <w:bdr w:val="none" w:sz="0" w:space="0" w:color="auto" w:frame="1"/>
          <w:lang w:eastAsia="ru-RU"/>
        </w:rPr>
        <w:t xml:space="preserve">Оцінка впливу на сферу інтересів суб’єктів господарювання великого та </w:t>
      </w:r>
    </w:p>
    <w:p w14:paraId="26BE9F76" w14:textId="77777777" w:rsidR="00B14EAB" w:rsidRPr="00B14EAB" w:rsidRDefault="00B14EAB" w:rsidP="00B14EAB">
      <w:pPr>
        <w:widowControl/>
        <w:shd w:val="clear" w:color="auto" w:fill="FFFFFF"/>
        <w:spacing w:line="233" w:lineRule="auto"/>
        <w:jc w:val="both"/>
        <w:textAlignment w:val="baseline"/>
        <w:rPr>
          <w:rFonts w:ascii="Times New Roman" w:hAnsi="Times New Roman" w:cs="Times New Roman"/>
          <w:bCs/>
          <w:sz w:val="28"/>
          <w:szCs w:val="28"/>
          <w:bdr w:val="none" w:sz="0" w:space="0" w:color="auto" w:frame="1"/>
          <w:lang w:eastAsia="ru-RU"/>
        </w:rPr>
      </w:pPr>
      <w:r w:rsidRPr="00B14EAB">
        <w:rPr>
          <w:rFonts w:ascii="Times New Roman" w:hAnsi="Times New Roman" w:cs="Times New Roman"/>
          <w:bCs/>
          <w:sz w:val="28"/>
          <w:szCs w:val="28"/>
          <w:bdr w:val="none" w:sz="0" w:space="0" w:color="auto" w:frame="1"/>
          <w:lang w:eastAsia="ru-RU"/>
        </w:rPr>
        <w:t xml:space="preserve">середнього підприємництва внаслідок дії регуляторного акта не розраховується, </w:t>
      </w:r>
    </w:p>
    <w:p w14:paraId="79F83214" w14:textId="77777777" w:rsidR="00B14EAB" w:rsidRPr="00B14EAB" w:rsidRDefault="00B14EAB" w:rsidP="00B14EAB">
      <w:pPr>
        <w:widowControl/>
        <w:shd w:val="clear" w:color="auto" w:fill="FFFFFF"/>
        <w:spacing w:line="233" w:lineRule="auto"/>
        <w:jc w:val="both"/>
        <w:textAlignment w:val="baseline"/>
        <w:rPr>
          <w:rFonts w:ascii="Times New Roman" w:hAnsi="Times New Roman" w:cs="Times New Roman"/>
          <w:color w:val="auto"/>
          <w:sz w:val="28"/>
          <w:szCs w:val="28"/>
          <w:lang w:eastAsia="ru-RU"/>
        </w:rPr>
      </w:pPr>
      <w:r w:rsidRPr="00B14EAB">
        <w:rPr>
          <w:rFonts w:ascii="Times New Roman" w:hAnsi="Times New Roman" w:cs="Times New Roman"/>
          <w:bCs/>
          <w:sz w:val="28"/>
          <w:szCs w:val="28"/>
          <w:bdr w:val="none" w:sz="0" w:space="0" w:color="auto" w:frame="1"/>
          <w:lang w:eastAsia="ru-RU"/>
        </w:rPr>
        <w:lastRenderedPageBreak/>
        <w:t xml:space="preserve">оскільки, як свідчить практика, сфера впливу регуляторного акта поширюється </w:t>
      </w:r>
      <w:r w:rsidRPr="00B14EAB">
        <w:rPr>
          <w:rFonts w:ascii="Times New Roman" w:hAnsi="Times New Roman" w:cs="Times New Roman"/>
          <w:color w:val="auto"/>
          <w:sz w:val="28"/>
          <w:szCs w:val="28"/>
          <w:lang w:eastAsia="ru-RU"/>
        </w:rPr>
        <w:t xml:space="preserve"> на суб’єктів малого підприємництва та мікропідприємництва.  При розрахунках було використано вихідні дані до комплексної схеми розміщення тимчасових споруд, відповідно до яких кількість елементів благоустрою на яких можливо розмістити тимчасові споруди для здійснення підприємницької діяльності, становить 812. Чисельність суб’єктів господарювання, на яких розпов-сюджується сфера дії визначеного регуляторного акта, залежить від активності та спеціалізації самих суб’єктів господарювання. Так, на кожне із 812 місць можуть виявити бажання декілька суб’єктів господарювання або один суб’єкт може отримати право на користування декількома елементами благоустрою, у разі, якщо стане переможцем конкурсів. Крім того, бажання брати участь у конкурсах можуть виявити як суб’єкти тільки малого або мікро- підприємництва, так і тільки великого або середнього, або будь-хто з перелічених у різних пропорціях. Проте, ураховуючи практичні напрацювання, можна констатувати, що інтерес у запровадженні саме такого виду діяльності виявляють мікро та малі підприємці. Тому подальші розрахунки проведено для них. Слід зазначити, що в разі бажання суб’єктів великого або середнього підприємництва впроваджувати такий вид діяльності, їх витрати будуть тотожними до розрахованих. Витрати бюджету на провадження регулювання також не зміняться.  </w:t>
      </w:r>
    </w:p>
    <w:p w14:paraId="41A61CA8" w14:textId="77777777" w:rsidR="00B14EAB" w:rsidRPr="00B14EAB" w:rsidRDefault="00B14EAB" w:rsidP="00B14EAB">
      <w:pPr>
        <w:widowControl/>
        <w:shd w:val="clear" w:color="auto" w:fill="FFFFFF"/>
        <w:spacing w:line="233" w:lineRule="auto"/>
        <w:ind w:firstLine="709"/>
        <w:jc w:val="both"/>
        <w:textAlignment w:val="baseline"/>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Сфера дії визначеного регуляторного акта розповсюджується на суб’єктів господарювання, які виявили бажання отримати в користування окремі елементи благоустрою.</w:t>
      </w:r>
      <w:r w:rsidRPr="00B14EAB">
        <w:rPr>
          <w:rFonts w:ascii="Times New Roman" w:hAnsi="Times New Roman" w:cs="Times New Roman"/>
          <w:color w:val="auto"/>
          <w:sz w:val="28"/>
          <w:szCs w:val="28"/>
          <w:lang w:eastAsia="ru-RU"/>
        </w:rPr>
        <w:tab/>
        <w:t xml:space="preserve"> </w:t>
      </w:r>
    </w:p>
    <w:p w14:paraId="1CA62862" w14:textId="77777777" w:rsidR="00B14EAB" w:rsidRPr="00B14EAB" w:rsidRDefault="00B14EAB" w:rsidP="00B14EAB">
      <w:pPr>
        <w:widowControl/>
        <w:shd w:val="clear" w:color="auto" w:fill="FFFFFF"/>
        <w:spacing w:line="233" w:lineRule="auto"/>
        <w:ind w:firstLine="709"/>
        <w:jc w:val="both"/>
        <w:textAlignment w:val="baseline"/>
        <w:rPr>
          <w:rFonts w:ascii="Times New Roman" w:hAnsi="Times New Roman" w:cs="Times New Roman"/>
          <w:i/>
          <w:color w:val="auto"/>
          <w:lang w:eastAsia="ru-RU"/>
        </w:rPr>
      </w:pP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i/>
          <w:color w:val="auto"/>
          <w:lang w:eastAsia="ru-RU"/>
        </w:rPr>
        <w:t>Таблиця 5</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1097"/>
        <w:gridCol w:w="1030"/>
        <w:gridCol w:w="1134"/>
        <w:gridCol w:w="1134"/>
        <w:gridCol w:w="1134"/>
      </w:tblGrid>
      <w:tr w:rsidR="00B14EAB" w:rsidRPr="00B14EAB" w14:paraId="17385935" w14:textId="77777777" w:rsidTr="004B73E2">
        <w:tc>
          <w:tcPr>
            <w:tcW w:w="2132" w:type="pct"/>
          </w:tcPr>
          <w:p w14:paraId="2D67F8CA" w14:textId="77777777" w:rsidR="00B14EAB" w:rsidRPr="00B14EAB" w:rsidRDefault="00B14EAB" w:rsidP="00B14EAB">
            <w:pPr>
              <w:widowControl/>
              <w:spacing w:line="233"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Показник</w:t>
            </w:r>
          </w:p>
        </w:tc>
        <w:tc>
          <w:tcPr>
            <w:tcW w:w="569" w:type="pct"/>
          </w:tcPr>
          <w:p w14:paraId="08C03846" w14:textId="77777777" w:rsidR="00B14EAB" w:rsidRPr="00B14EAB" w:rsidRDefault="00B14EAB" w:rsidP="00B14EAB">
            <w:pPr>
              <w:widowControl/>
              <w:spacing w:line="233"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Великі</w:t>
            </w:r>
          </w:p>
        </w:tc>
        <w:tc>
          <w:tcPr>
            <w:tcW w:w="534" w:type="pct"/>
          </w:tcPr>
          <w:p w14:paraId="513B9591" w14:textId="77777777" w:rsidR="00B14EAB" w:rsidRPr="00B14EAB" w:rsidRDefault="00B14EAB" w:rsidP="00B14EAB">
            <w:pPr>
              <w:widowControl/>
              <w:spacing w:line="233"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Середні</w:t>
            </w:r>
          </w:p>
        </w:tc>
        <w:tc>
          <w:tcPr>
            <w:tcW w:w="588" w:type="pct"/>
          </w:tcPr>
          <w:p w14:paraId="75E5C818" w14:textId="77777777" w:rsidR="00B14EAB" w:rsidRPr="00B14EAB" w:rsidRDefault="00B14EAB" w:rsidP="00B14EAB">
            <w:pPr>
              <w:widowControl/>
              <w:spacing w:line="233"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Малі</w:t>
            </w:r>
          </w:p>
        </w:tc>
        <w:tc>
          <w:tcPr>
            <w:tcW w:w="588" w:type="pct"/>
          </w:tcPr>
          <w:p w14:paraId="0B3A3A8E" w14:textId="77777777" w:rsidR="00B14EAB" w:rsidRPr="00B14EAB" w:rsidRDefault="00B14EAB" w:rsidP="00B14EAB">
            <w:pPr>
              <w:widowControl/>
              <w:spacing w:line="233"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Мікро</w:t>
            </w:r>
          </w:p>
        </w:tc>
        <w:tc>
          <w:tcPr>
            <w:tcW w:w="588" w:type="pct"/>
          </w:tcPr>
          <w:p w14:paraId="53E51A8C" w14:textId="77777777" w:rsidR="00B14EAB" w:rsidRPr="00B14EAB" w:rsidRDefault="00B14EAB" w:rsidP="00B14EAB">
            <w:pPr>
              <w:widowControl/>
              <w:spacing w:line="233"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Разом</w:t>
            </w:r>
          </w:p>
        </w:tc>
      </w:tr>
      <w:tr w:rsidR="00B14EAB" w:rsidRPr="00B14EAB" w14:paraId="0FFF0F19" w14:textId="77777777" w:rsidTr="004B73E2">
        <w:tc>
          <w:tcPr>
            <w:tcW w:w="2132" w:type="pct"/>
          </w:tcPr>
          <w:p w14:paraId="67C312C1" w14:textId="77777777" w:rsidR="00B14EAB" w:rsidRPr="00B14EAB" w:rsidRDefault="00B14EAB" w:rsidP="00B14EAB">
            <w:pPr>
              <w:widowControl/>
              <w:spacing w:line="233"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Чисельність суб’єктів господарю-вання, що підпадають під дію регу-лювання (кількість окремих елементів благоустрою), одиниць </w:t>
            </w:r>
          </w:p>
        </w:tc>
        <w:tc>
          <w:tcPr>
            <w:tcW w:w="569" w:type="pct"/>
          </w:tcPr>
          <w:p w14:paraId="41B36169" w14:textId="77777777" w:rsidR="00B14EAB" w:rsidRPr="00B14EAB" w:rsidRDefault="00B14EAB" w:rsidP="00B14EAB">
            <w:pPr>
              <w:widowControl/>
              <w:spacing w:line="233"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w:t>
            </w:r>
          </w:p>
        </w:tc>
        <w:tc>
          <w:tcPr>
            <w:tcW w:w="534" w:type="pct"/>
          </w:tcPr>
          <w:p w14:paraId="19ACD72F" w14:textId="77777777" w:rsidR="00B14EAB" w:rsidRPr="00B14EAB" w:rsidRDefault="00B14EAB" w:rsidP="00B14EAB">
            <w:pPr>
              <w:widowControl/>
              <w:spacing w:line="233"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w:t>
            </w:r>
          </w:p>
        </w:tc>
        <w:tc>
          <w:tcPr>
            <w:tcW w:w="588" w:type="pct"/>
          </w:tcPr>
          <w:p w14:paraId="16C7D7FB" w14:textId="77777777" w:rsidR="00B14EAB" w:rsidRPr="00B14EAB" w:rsidRDefault="00B14EAB" w:rsidP="00B14EAB">
            <w:pPr>
              <w:widowControl/>
              <w:spacing w:line="233"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158</w:t>
            </w:r>
          </w:p>
        </w:tc>
        <w:tc>
          <w:tcPr>
            <w:tcW w:w="588" w:type="pct"/>
          </w:tcPr>
          <w:p w14:paraId="0BB56A9D" w14:textId="77777777" w:rsidR="00B14EAB" w:rsidRPr="00B14EAB" w:rsidRDefault="00B14EAB" w:rsidP="00B14EAB">
            <w:pPr>
              <w:widowControl/>
              <w:spacing w:line="233"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654</w:t>
            </w:r>
          </w:p>
        </w:tc>
        <w:tc>
          <w:tcPr>
            <w:tcW w:w="588" w:type="pct"/>
          </w:tcPr>
          <w:p w14:paraId="49C7C5E0" w14:textId="77777777" w:rsidR="00B14EAB" w:rsidRPr="00B14EAB" w:rsidRDefault="00B14EAB" w:rsidP="00B14EAB">
            <w:pPr>
              <w:widowControl/>
              <w:spacing w:line="233"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812</w:t>
            </w:r>
          </w:p>
        </w:tc>
      </w:tr>
      <w:tr w:rsidR="00B14EAB" w:rsidRPr="00B14EAB" w14:paraId="279E0F8B" w14:textId="77777777" w:rsidTr="004B73E2">
        <w:tc>
          <w:tcPr>
            <w:tcW w:w="2132" w:type="pct"/>
          </w:tcPr>
          <w:p w14:paraId="46F2FB10" w14:textId="77777777" w:rsidR="00B14EAB" w:rsidRPr="00B14EAB" w:rsidRDefault="00B14EAB" w:rsidP="00B14EAB">
            <w:pPr>
              <w:widowControl/>
              <w:spacing w:line="233"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Питома вага групи в загальній кількості, відсотків</w:t>
            </w:r>
          </w:p>
        </w:tc>
        <w:tc>
          <w:tcPr>
            <w:tcW w:w="569" w:type="pct"/>
          </w:tcPr>
          <w:p w14:paraId="72966B80" w14:textId="77777777" w:rsidR="00B14EAB" w:rsidRPr="00B14EAB" w:rsidRDefault="00B14EAB" w:rsidP="00B14EAB">
            <w:pPr>
              <w:widowControl/>
              <w:spacing w:line="233"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w:t>
            </w:r>
          </w:p>
        </w:tc>
        <w:tc>
          <w:tcPr>
            <w:tcW w:w="534" w:type="pct"/>
          </w:tcPr>
          <w:p w14:paraId="0FA713C6" w14:textId="77777777" w:rsidR="00B14EAB" w:rsidRPr="00B14EAB" w:rsidRDefault="00B14EAB" w:rsidP="00B14EAB">
            <w:pPr>
              <w:widowControl/>
              <w:spacing w:line="233"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w:t>
            </w:r>
          </w:p>
        </w:tc>
        <w:tc>
          <w:tcPr>
            <w:tcW w:w="588" w:type="pct"/>
          </w:tcPr>
          <w:p w14:paraId="17AE5997" w14:textId="77777777" w:rsidR="00B14EAB" w:rsidRPr="00B14EAB" w:rsidRDefault="00B14EAB" w:rsidP="00B14EAB">
            <w:pPr>
              <w:widowControl/>
              <w:spacing w:line="233"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19,50</w:t>
            </w:r>
          </w:p>
        </w:tc>
        <w:tc>
          <w:tcPr>
            <w:tcW w:w="588" w:type="pct"/>
          </w:tcPr>
          <w:p w14:paraId="16AFB459" w14:textId="77777777" w:rsidR="00B14EAB" w:rsidRPr="00B14EAB" w:rsidRDefault="00B14EAB" w:rsidP="00B14EAB">
            <w:pPr>
              <w:widowControl/>
              <w:spacing w:line="233"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80,50</w:t>
            </w:r>
          </w:p>
        </w:tc>
        <w:tc>
          <w:tcPr>
            <w:tcW w:w="588" w:type="pct"/>
          </w:tcPr>
          <w:p w14:paraId="6DA6808A" w14:textId="77777777" w:rsidR="00B14EAB" w:rsidRPr="00B14EAB" w:rsidRDefault="00B14EAB" w:rsidP="00B14EAB">
            <w:pPr>
              <w:widowControl/>
              <w:spacing w:line="233"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100,00</w:t>
            </w:r>
          </w:p>
        </w:tc>
      </w:tr>
    </w:tbl>
    <w:p w14:paraId="75C70010" w14:textId="77777777" w:rsidR="00B14EAB" w:rsidRPr="00B14EAB" w:rsidRDefault="00B14EAB" w:rsidP="00B14EAB">
      <w:pPr>
        <w:widowControl/>
        <w:shd w:val="clear" w:color="auto" w:fill="FFFFFF"/>
        <w:spacing w:line="233" w:lineRule="auto"/>
        <w:textAlignment w:val="baseline"/>
        <w:rPr>
          <w:rFonts w:ascii="Times New Roman" w:hAnsi="Times New Roman" w:cs="Times New Roman"/>
          <w:b/>
          <w:i/>
          <w:sz w:val="16"/>
          <w:szCs w:val="16"/>
          <w:lang w:eastAsia="ru-RU"/>
        </w:rPr>
      </w:pPr>
    </w:p>
    <w:p w14:paraId="6E5A6B55" w14:textId="77777777" w:rsidR="00B14EAB" w:rsidRPr="00B14EAB" w:rsidRDefault="00B14EAB" w:rsidP="00B14EAB">
      <w:pPr>
        <w:widowControl/>
        <w:spacing w:line="233" w:lineRule="auto"/>
        <w:ind w:right="-31"/>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Таблиця 6</w:t>
      </w:r>
    </w:p>
    <w:tbl>
      <w:tblPr>
        <w:tblpPr w:leftFromText="181" w:rightFromText="181" w:vertAnchor="text" w:tblpX="109" w:tblpY="1"/>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4538"/>
        <w:gridCol w:w="3118"/>
      </w:tblGrid>
      <w:tr w:rsidR="00B14EAB" w:rsidRPr="00B14EAB" w14:paraId="0527F99D" w14:textId="77777777" w:rsidTr="004B73E2">
        <w:tc>
          <w:tcPr>
            <w:tcW w:w="1015" w:type="pct"/>
          </w:tcPr>
          <w:p w14:paraId="1DD49018" w14:textId="77777777" w:rsidR="00B14EAB" w:rsidRPr="00B14EAB" w:rsidRDefault="00B14EAB" w:rsidP="00B14EAB">
            <w:pPr>
              <w:widowControl/>
              <w:spacing w:line="233" w:lineRule="auto"/>
              <w:jc w:val="center"/>
              <w:rPr>
                <w:rFonts w:ascii="Times New Roman" w:hAnsi="Times New Roman" w:cs="Times New Roman"/>
                <w:b/>
                <w:i/>
                <w:color w:val="auto"/>
                <w:lang w:val="ru-RU" w:eastAsia="ru-RU"/>
              </w:rPr>
            </w:pPr>
            <w:r w:rsidRPr="00B14EAB">
              <w:rPr>
                <w:rFonts w:ascii="Times New Roman" w:hAnsi="Times New Roman" w:cs="Times New Roman"/>
                <w:b/>
                <w:i/>
                <w:color w:val="auto"/>
                <w:lang w:val="ru-RU" w:eastAsia="ru-RU"/>
              </w:rPr>
              <w:t>Вид альтернативи</w:t>
            </w:r>
          </w:p>
        </w:tc>
        <w:tc>
          <w:tcPr>
            <w:tcW w:w="2362" w:type="pct"/>
          </w:tcPr>
          <w:p w14:paraId="7EA8B810" w14:textId="77777777" w:rsidR="00B14EAB" w:rsidRPr="00B14EAB" w:rsidRDefault="00B14EAB" w:rsidP="00B14EAB">
            <w:pPr>
              <w:widowControl/>
              <w:spacing w:line="233" w:lineRule="auto"/>
              <w:jc w:val="center"/>
              <w:rPr>
                <w:rFonts w:ascii="Times New Roman" w:hAnsi="Times New Roman" w:cs="Times New Roman"/>
                <w:b/>
                <w:i/>
                <w:color w:val="auto"/>
                <w:lang w:val="ru-RU" w:eastAsia="ru-RU"/>
              </w:rPr>
            </w:pPr>
            <w:r w:rsidRPr="00B14EAB">
              <w:rPr>
                <w:rFonts w:ascii="Times New Roman" w:hAnsi="Times New Roman" w:cs="Times New Roman"/>
                <w:b/>
                <w:i/>
                <w:color w:val="auto"/>
                <w:lang w:val="ru-RU" w:eastAsia="ru-RU"/>
              </w:rPr>
              <w:t>Вигоди</w:t>
            </w:r>
          </w:p>
        </w:tc>
        <w:tc>
          <w:tcPr>
            <w:tcW w:w="1623" w:type="pct"/>
          </w:tcPr>
          <w:p w14:paraId="29AA4BBA" w14:textId="77777777" w:rsidR="00B14EAB" w:rsidRPr="00B14EAB" w:rsidRDefault="00B14EAB" w:rsidP="00B14EAB">
            <w:pPr>
              <w:widowControl/>
              <w:spacing w:line="233" w:lineRule="auto"/>
              <w:jc w:val="center"/>
              <w:rPr>
                <w:rFonts w:ascii="Times New Roman" w:hAnsi="Times New Roman" w:cs="Times New Roman"/>
                <w:b/>
                <w:i/>
                <w:color w:val="auto"/>
                <w:lang w:val="ru-RU" w:eastAsia="ru-RU"/>
              </w:rPr>
            </w:pPr>
            <w:r w:rsidRPr="00B14EAB">
              <w:rPr>
                <w:rFonts w:ascii="Times New Roman" w:hAnsi="Times New Roman" w:cs="Times New Roman"/>
                <w:b/>
                <w:i/>
                <w:color w:val="auto"/>
                <w:lang w:val="ru-RU" w:eastAsia="ru-RU"/>
              </w:rPr>
              <w:t>Витрати</w:t>
            </w:r>
          </w:p>
        </w:tc>
      </w:tr>
      <w:tr w:rsidR="00B14EAB" w:rsidRPr="00B14EAB" w14:paraId="6E95D152" w14:textId="77777777" w:rsidTr="004B73E2">
        <w:tc>
          <w:tcPr>
            <w:tcW w:w="1015" w:type="pct"/>
          </w:tcPr>
          <w:p w14:paraId="699FA3BF" w14:textId="77777777" w:rsidR="00B14EAB" w:rsidRPr="00B14EAB" w:rsidRDefault="00B14EAB" w:rsidP="00B14EAB">
            <w:pPr>
              <w:widowControl/>
              <w:spacing w:line="233"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2362" w:type="pct"/>
          </w:tcPr>
          <w:p w14:paraId="2C59BA91" w14:textId="77777777" w:rsidR="00B14EAB" w:rsidRPr="00B14EAB" w:rsidRDefault="00B14EAB" w:rsidP="00B14EAB">
            <w:pPr>
              <w:widowControl/>
              <w:spacing w:line="233"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1623" w:type="pct"/>
          </w:tcPr>
          <w:p w14:paraId="095720E6" w14:textId="77777777" w:rsidR="00B14EAB" w:rsidRPr="00B14EAB" w:rsidRDefault="00B14EAB" w:rsidP="00B14EAB">
            <w:pPr>
              <w:widowControl/>
              <w:spacing w:line="233"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r>
      <w:tr w:rsidR="00B14EAB" w:rsidRPr="00B14EAB" w14:paraId="5BA2C701" w14:textId="77777777" w:rsidTr="004B73E2">
        <w:tc>
          <w:tcPr>
            <w:tcW w:w="1015" w:type="pct"/>
          </w:tcPr>
          <w:p w14:paraId="048C38B8" w14:textId="77777777" w:rsidR="00B14EAB" w:rsidRPr="00B14EAB" w:rsidRDefault="00B14EAB" w:rsidP="00B14EAB">
            <w:pPr>
              <w:widowControl/>
              <w:spacing w:line="233" w:lineRule="auto"/>
              <w:rPr>
                <w:rFonts w:ascii="Times New Roman" w:hAnsi="Times New Roman" w:cs="Times New Roman"/>
                <w:color w:val="auto"/>
                <w:lang w:val="ru-RU" w:eastAsia="ru-RU"/>
              </w:rPr>
            </w:pPr>
            <w:r w:rsidRPr="00B14EAB">
              <w:rPr>
                <w:rFonts w:ascii="Times New Roman" w:hAnsi="Times New Roman" w:cs="Times New Roman"/>
                <w:color w:val="auto"/>
                <w:lang w:val="ru-RU" w:eastAsia="ru-RU"/>
              </w:rPr>
              <w:t>Альтернатива 1</w:t>
            </w:r>
          </w:p>
        </w:tc>
        <w:tc>
          <w:tcPr>
            <w:tcW w:w="2362" w:type="pct"/>
          </w:tcPr>
          <w:p w14:paraId="12689D20" w14:textId="77777777" w:rsidR="00B14EAB" w:rsidRPr="00B14EAB" w:rsidRDefault="00B14EAB" w:rsidP="00B14EAB">
            <w:pPr>
              <w:widowControl/>
              <w:spacing w:line="233"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Оскільки елементи благоустрою викорис- </w:t>
            </w:r>
          </w:p>
        </w:tc>
        <w:tc>
          <w:tcPr>
            <w:tcW w:w="1623" w:type="pct"/>
          </w:tcPr>
          <w:p w14:paraId="52608388" w14:textId="77777777" w:rsidR="00B14EAB" w:rsidRPr="00B14EAB" w:rsidRDefault="00B14EAB" w:rsidP="00B14EAB">
            <w:pPr>
              <w:widowControl/>
              <w:spacing w:line="233"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Відсутні, сплата штрафних </w:t>
            </w:r>
          </w:p>
        </w:tc>
      </w:tr>
      <w:tr w:rsidR="00B14EAB" w:rsidRPr="00B14EAB" w14:paraId="5FFB1BEE" w14:textId="77777777" w:rsidTr="004B73E2">
        <w:trPr>
          <w:trHeight w:val="90"/>
        </w:trPr>
        <w:tc>
          <w:tcPr>
            <w:tcW w:w="1015" w:type="pct"/>
          </w:tcPr>
          <w:p w14:paraId="0EB95FF6" w14:textId="77777777"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2362" w:type="pct"/>
          </w:tcPr>
          <w:p w14:paraId="78A317BC" w14:textId="77777777"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1623" w:type="pct"/>
          </w:tcPr>
          <w:p w14:paraId="23D2906B" w14:textId="77777777"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r>
      <w:tr w:rsidR="00B14EAB" w:rsidRPr="00B14EAB" w14:paraId="70902F1B" w14:textId="77777777" w:rsidTr="004B73E2">
        <w:trPr>
          <w:trHeight w:val="90"/>
        </w:trPr>
        <w:tc>
          <w:tcPr>
            <w:tcW w:w="1015" w:type="pct"/>
          </w:tcPr>
          <w:p w14:paraId="3F6B691B" w14:textId="77777777" w:rsidR="00B14EAB" w:rsidRPr="00B14EAB" w:rsidRDefault="00B14EAB" w:rsidP="00B14EAB">
            <w:pPr>
              <w:widowControl/>
              <w:spacing w:line="235" w:lineRule="auto"/>
              <w:rPr>
                <w:rFonts w:ascii="Times New Roman" w:hAnsi="Times New Roman" w:cs="Times New Roman"/>
                <w:color w:val="auto"/>
                <w:lang w:val="ru-RU" w:eastAsia="ru-RU"/>
              </w:rPr>
            </w:pPr>
          </w:p>
        </w:tc>
        <w:tc>
          <w:tcPr>
            <w:tcW w:w="2362" w:type="pct"/>
          </w:tcPr>
          <w:p w14:paraId="16ABFD03"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товуються самовільно, суб’єкти господа-рювання не сплачують кошти за оформлення договірних відносин та на їх використання</w:t>
            </w:r>
          </w:p>
        </w:tc>
        <w:tc>
          <w:tcPr>
            <w:tcW w:w="1623" w:type="pct"/>
          </w:tcPr>
          <w:p w14:paraId="5F162B83"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санкцій за порушення у сфері благоустрою в обсязі  орієнтовно 340,00 тис грн</w:t>
            </w:r>
          </w:p>
        </w:tc>
      </w:tr>
      <w:tr w:rsidR="00B14EAB" w:rsidRPr="00B14EAB" w14:paraId="57512A20" w14:textId="77777777" w:rsidTr="004B73E2">
        <w:trPr>
          <w:trHeight w:val="627"/>
        </w:trPr>
        <w:tc>
          <w:tcPr>
            <w:tcW w:w="1015" w:type="pct"/>
          </w:tcPr>
          <w:p w14:paraId="666C1BF0" w14:textId="77777777" w:rsidR="00B14EAB" w:rsidRPr="00B14EAB" w:rsidRDefault="00B14EAB" w:rsidP="00B14EAB">
            <w:pPr>
              <w:widowControl/>
              <w:spacing w:line="235" w:lineRule="auto"/>
              <w:rPr>
                <w:rFonts w:ascii="Times New Roman" w:hAnsi="Times New Roman" w:cs="Times New Roman"/>
                <w:color w:val="auto"/>
                <w:lang w:val="ru-RU" w:eastAsia="ru-RU"/>
              </w:rPr>
            </w:pPr>
            <w:r w:rsidRPr="00B14EAB">
              <w:rPr>
                <w:rFonts w:ascii="Times New Roman" w:hAnsi="Times New Roman" w:cs="Times New Roman"/>
                <w:color w:val="auto"/>
                <w:lang w:val="ru-RU" w:eastAsia="ru-RU"/>
              </w:rPr>
              <w:t>Альтернатива 2</w:t>
            </w:r>
          </w:p>
        </w:tc>
        <w:tc>
          <w:tcPr>
            <w:tcW w:w="2362" w:type="pct"/>
          </w:tcPr>
          <w:p w14:paraId="5C78AD36" w14:textId="77777777" w:rsidR="00B14EAB" w:rsidRPr="00B14EAB" w:rsidRDefault="00B14EAB" w:rsidP="00B14EAB">
            <w:pPr>
              <w:widowControl/>
              <w:spacing w:line="235" w:lineRule="auto"/>
              <w:jc w:val="both"/>
              <w:rPr>
                <w:rFonts w:ascii="Times New Roman" w:hAnsi="Times New Roman" w:cs="Times New Roman"/>
                <w:shd w:val="clear" w:color="auto" w:fill="FFFFFF"/>
                <w:lang w:eastAsia="ru-RU"/>
              </w:rPr>
            </w:pPr>
            <w:r w:rsidRPr="00B14EAB">
              <w:rPr>
                <w:rFonts w:ascii="Times New Roman" w:hAnsi="Times New Roman" w:cs="Times New Roman"/>
                <w:color w:val="auto"/>
                <w:lang w:eastAsia="ru-RU"/>
              </w:rPr>
              <w:t>Є можливість розміщувати тимчасові споруди лише за наявності  паспорта прив’язки, не визначено єдиного меха-нізму нарахування та сплати коштів за користування елементами благоустрою</w:t>
            </w:r>
          </w:p>
        </w:tc>
        <w:tc>
          <w:tcPr>
            <w:tcW w:w="1623" w:type="pct"/>
          </w:tcPr>
          <w:p w14:paraId="1C99E775"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Відсутні однозначні «пра-вила гри» для підприємців, немає чітко визначених прав суб’єктів господарю-вання при</w:t>
            </w:r>
            <w:r w:rsidRPr="00B14EAB">
              <w:rPr>
                <w:rFonts w:ascii="Times New Roman" w:hAnsi="Times New Roman" w:cs="Times New Roman"/>
                <w:color w:val="auto"/>
                <w:spacing w:val="-20"/>
                <w:lang w:eastAsia="ru-RU"/>
              </w:rPr>
              <w:t xml:space="preserve"> </w:t>
            </w:r>
            <w:r w:rsidRPr="00B14EAB">
              <w:rPr>
                <w:rFonts w:ascii="Times New Roman" w:hAnsi="Times New Roman" w:cs="Times New Roman"/>
                <w:color w:val="auto"/>
                <w:lang w:eastAsia="ru-RU"/>
              </w:rPr>
              <w:t>користуванні елемента</w:t>
            </w:r>
            <w:r w:rsidRPr="00B14EAB">
              <w:rPr>
                <w:rFonts w:ascii="Times New Roman" w:hAnsi="Times New Roman" w:cs="Times New Roman"/>
                <w:color w:val="auto"/>
                <w:spacing w:val="-20"/>
                <w:lang w:eastAsia="ru-RU"/>
              </w:rPr>
              <w:t>м</w:t>
            </w:r>
            <w:r w:rsidRPr="00B14EAB">
              <w:rPr>
                <w:rFonts w:ascii="Times New Roman" w:hAnsi="Times New Roman" w:cs="Times New Roman"/>
                <w:color w:val="auto"/>
                <w:lang w:eastAsia="ru-RU"/>
              </w:rPr>
              <w:t>и благоустрою. Сплата штрафних санкцій за порушення у сфері бла-гоустрою в обсязі  орієн-товно 340,00 тис грн</w:t>
            </w:r>
          </w:p>
        </w:tc>
      </w:tr>
      <w:tr w:rsidR="00B14EAB" w:rsidRPr="00B14EAB" w14:paraId="6A8A3DF3" w14:textId="77777777" w:rsidTr="004B73E2">
        <w:trPr>
          <w:trHeight w:val="2974"/>
        </w:trPr>
        <w:tc>
          <w:tcPr>
            <w:tcW w:w="1015" w:type="pct"/>
          </w:tcPr>
          <w:p w14:paraId="5FC9F76C" w14:textId="77777777" w:rsidR="00B14EAB" w:rsidRPr="00B14EAB" w:rsidRDefault="00B14EAB" w:rsidP="00B14EAB">
            <w:pPr>
              <w:widowControl/>
              <w:spacing w:line="235" w:lineRule="auto"/>
              <w:rPr>
                <w:rFonts w:ascii="Times New Roman" w:hAnsi="Times New Roman" w:cs="Times New Roman"/>
                <w:color w:val="auto"/>
                <w:lang w:eastAsia="ru-RU"/>
              </w:rPr>
            </w:pPr>
            <w:r w:rsidRPr="00B14EAB">
              <w:rPr>
                <w:rFonts w:ascii="Times New Roman" w:hAnsi="Times New Roman" w:cs="Times New Roman"/>
                <w:color w:val="auto"/>
                <w:lang w:eastAsia="ru-RU"/>
              </w:rPr>
              <w:lastRenderedPageBreak/>
              <w:t>Альтернатива 3</w:t>
            </w:r>
          </w:p>
          <w:p w14:paraId="6225D65B" w14:textId="77777777" w:rsidR="00B14EAB" w:rsidRPr="00B14EAB" w:rsidRDefault="00B14EAB" w:rsidP="00B14EAB">
            <w:pPr>
              <w:widowControl/>
              <w:spacing w:line="235" w:lineRule="auto"/>
              <w:rPr>
                <w:rFonts w:ascii="Times New Roman" w:hAnsi="Times New Roman" w:cs="Times New Roman"/>
                <w:color w:val="auto"/>
                <w:lang w:eastAsia="ru-RU"/>
              </w:rPr>
            </w:pPr>
          </w:p>
          <w:p w14:paraId="609D3F04" w14:textId="77777777" w:rsidR="00B14EAB" w:rsidRPr="00B14EAB" w:rsidRDefault="00B14EAB" w:rsidP="00B14EAB">
            <w:pPr>
              <w:widowControl/>
              <w:spacing w:line="235" w:lineRule="auto"/>
              <w:rPr>
                <w:rFonts w:ascii="Times New Roman" w:hAnsi="Times New Roman" w:cs="Times New Roman"/>
                <w:color w:val="auto"/>
                <w:lang w:eastAsia="ru-RU"/>
              </w:rPr>
            </w:pPr>
          </w:p>
          <w:p w14:paraId="0B87741E" w14:textId="77777777" w:rsidR="00B14EAB" w:rsidRPr="00B14EAB" w:rsidRDefault="00B14EAB" w:rsidP="00B14EAB">
            <w:pPr>
              <w:widowControl/>
              <w:spacing w:line="235" w:lineRule="auto"/>
              <w:rPr>
                <w:rFonts w:ascii="Times New Roman" w:hAnsi="Times New Roman" w:cs="Times New Roman"/>
                <w:color w:val="auto"/>
                <w:lang w:eastAsia="ru-RU"/>
              </w:rPr>
            </w:pPr>
          </w:p>
          <w:p w14:paraId="667E5972" w14:textId="77777777" w:rsidR="00B14EAB" w:rsidRPr="00B14EAB" w:rsidRDefault="00B14EAB" w:rsidP="00B14EAB">
            <w:pPr>
              <w:widowControl/>
              <w:spacing w:line="235" w:lineRule="auto"/>
              <w:rPr>
                <w:rFonts w:ascii="Times New Roman" w:hAnsi="Times New Roman" w:cs="Times New Roman"/>
                <w:color w:val="auto"/>
                <w:lang w:eastAsia="ru-RU"/>
              </w:rPr>
            </w:pPr>
          </w:p>
          <w:p w14:paraId="183A4D3F" w14:textId="77777777" w:rsidR="00B14EAB" w:rsidRPr="00B14EAB" w:rsidRDefault="00B14EAB" w:rsidP="00B14EAB">
            <w:pPr>
              <w:widowControl/>
              <w:spacing w:line="235" w:lineRule="auto"/>
              <w:rPr>
                <w:rFonts w:ascii="Times New Roman" w:hAnsi="Times New Roman" w:cs="Times New Roman"/>
                <w:color w:val="auto"/>
                <w:lang w:eastAsia="ru-RU"/>
              </w:rPr>
            </w:pPr>
          </w:p>
          <w:p w14:paraId="0FB233C5" w14:textId="77777777" w:rsidR="00B14EAB" w:rsidRPr="00B14EAB" w:rsidRDefault="00B14EAB" w:rsidP="00B14EAB">
            <w:pPr>
              <w:widowControl/>
              <w:spacing w:line="235" w:lineRule="auto"/>
              <w:rPr>
                <w:rFonts w:ascii="Times New Roman" w:hAnsi="Times New Roman" w:cs="Times New Roman"/>
                <w:color w:val="auto"/>
                <w:lang w:eastAsia="ru-RU"/>
              </w:rPr>
            </w:pPr>
          </w:p>
        </w:tc>
        <w:tc>
          <w:tcPr>
            <w:tcW w:w="2362" w:type="pct"/>
          </w:tcPr>
          <w:p w14:paraId="4278C3CA"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Визначення єдиної концепції користу-вання окремими елементами забезпечує рівне для всіх суб’єктів господарювання конкурентне середовище, можливість застосування компенсаторних заходів для малого підприємництва. </w:t>
            </w:r>
          </w:p>
          <w:p w14:paraId="2DFBF134" w14:textId="77777777" w:rsidR="00B14EAB" w:rsidRPr="00B14EAB" w:rsidRDefault="00B14EAB" w:rsidP="00B14EAB">
            <w:pPr>
              <w:widowControl/>
              <w:spacing w:line="235" w:lineRule="auto"/>
              <w:jc w:val="both"/>
              <w:rPr>
                <w:rFonts w:ascii="Antiqua" w:hAnsi="Antiqua" w:cs="Times New Roman"/>
                <w:color w:val="auto"/>
                <w:lang w:eastAsia="ru-RU"/>
              </w:rPr>
            </w:pPr>
            <w:r w:rsidRPr="00B14EAB">
              <w:rPr>
                <w:rFonts w:ascii="Times New Roman" w:hAnsi="Times New Roman" w:cs="Times New Roman"/>
                <w:color w:val="auto"/>
                <w:lang w:eastAsia="ru-RU"/>
              </w:rPr>
              <w:t xml:space="preserve">Упровадження регулювання базується на принципах </w:t>
            </w:r>
            <w:r w:rsidRPr="00B14EAB">
              <w:rPr>
                <w:rFonts w:ascii="Times New Roman" w:hAnsi="Times New Roman" w:cs="Times New Roman"/>
                <w:lang w:eastAsia="ru-RU"/>
              </w:rPr>
              <w:t>прозорості</w:t>
            </w:r>
            <w:r w:rsidRPr="00B14EAB">
              <w:rPr>
                <w:rFonts w:ascii="Times New Roman" w:hAnsi="Times New Roman" w:cs="Times New Roman"/>
                <w:spacing w:val="-20"/>
                <w:lang w:eastAsia="ru-RU"/>
              </w:rPr>
              <w:t>,</w:t>
            </w:r>
            <w:r w:rsidRPr="00B14EAB">
              <w:rPr>
                <w:rFonts w:ascii="Times New Roman" w:hAnsi="Times New Roman" w:cs="Times New Roman"/>
                <w:lang w:eastAsia="ru-RU"/>
              </w:rPr>
              <w:t xml:space="preserve"> </w:t>
            </w:r>
            <w:r w:rsidRPr="00B14EAB">
              <w:rPr>
                <w:rFonts w:ascii="Times New Roman" w:hAnsi="Times New Roman" w:cs="Times New Roman"/>
                <w:color w:val="auto"/>
                <w:lang w:eastAsia="ru-RU"/>
              </w:rPr>
              <w:t>об</w:t>
            </w:r>
            <w:r w:rsidRPr="00B14EAB">
              <w:rPr>
                <w:rFonts w:ascii="Times New Roman" w:hAnsi="Times New Roman" w:cs="Times New Roman"/>
                <w:color w:val="auto"/>
                <w:spacing w:val="-20"/>
                <w:lang w:eastAsia="ru-RU"/>
              </w:rPr>
              <w:t>’</w:t>
            </w:r>
            <w:r w:rsidRPr="00B14EAB">
              <w:rPr>
                <w:rFonts w:ascii="Times New Roman" w:hAnsi="Times New Roman" w:cs="Times New Roman"/>
                <w:color w:val="auto"/>
                <w:lang w:eastAsia="ru-RU"/>
              </w:rPr>
              <w:t xml:space="preserve">єктивності, </w:t>
            </w:r>
            <w:r w:rsidRPr="00B14EAB">
              <w:rPr>
                <w:rFonts w:ascii="Times New Roman" w:hAnsi="Times New Roman" w:cs="Times New Roman"/>
                <w:color w:val="auto"/>
                <w:shd w:val="clear" w:color="auto" w:fill="FEFEFE"/>
                <w:lang w:eastAsia="ru-RU"/>
              </w:rPr>
              <w:t xml:space="preserve">стимулювання здорової конкуренції. У наслідок зазначеного </w:t>
            </w:r>
            <w:r w:rsidRPr="00B14EAB">
              <w:rPr>
                <w:rFonts w:ascii="Times New Roman" w:hAnsi="Times New Roman" w:cs="Times New Roman"/>
                <w:color w:val="auto"/>
                <w:lang w:eastAsia="ru-RU"/>
              </w:rPr>
              <w:t>суб’єкти госпо-дарювання мають можливість отрима-             ти прибутки за рік у розмірі  майже         16,00 млн грн</w:t>
            </w:r>
          </w:p>
        </w:tc>
        <w:tc>
          <w:tcPr>
            <w:tcW w:w="1623" w:type="pct"/>
          </w:tcPr>
          <w:p w14:paraId="3561230B" w14:textId="77777777"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Сплата коштів за користу-вання окремими елемента-ми благоустрою комуналь-ної власності для розміщен-ня тимчасових споруд для здійснення підприємниць-кої діяльності в розмірі за рік майже 30,00 млн грн</w:t>
            </w:r>
          </w:p>
        </w:tc>
      </w:tr>
    </w:tbl>
    <w:p w14:paraId="54779521" w14:textId="77777777" w:rsidR="00B14EAB" w:rsidRPr="00B14EAB" w:rsidRDefault="00B14EAB" w:rsidP="00B14EAB">
      <w:pPr>
        <w:widowControl/>
        <w:shd w:val="clear" w:color="auto" w:fill="FFFFFF"/>
        <w:spacing w:line="235" w:lineRule="auto"/>
        <w:ind w:right="-1"/>
        <w:jc w:val="center"/>
        <w:textAlignment w:val="baseline"/>
        <w:rPr>
          <w:rFonts w:ascii="Times New Roman" w:hAnsi="Times New Roman" w:cs="Times New Roman"/>
          <w:b/>
          <w:bCs/>
          <w:i/>
          <w:sz w:val="28"/>
          <w:szCs w:val="28"/>
          <w:bdr w:val="none" w:sz="0" w:space="0" w:color="auto" w:frame="1"/>
          <w:lang w:eastAsia="ru-RU"/>
        </w:rPr>
      </w:pPr>
    </w:p>
    <w:p w14:paraId="0AA0E484" w14:textId="77777777" w:rsidR="00B14EAB" w:rsidRPr="00B14EAB" w:rsidRDefault="00B14EAB" w:rsidP="00B14EAB">
      <w:pPr>
        <w:widowControl/>
        <w:shd w:val="clear" w:color="auto" w:fill="FFFFFF"/>
        <w:suppressAutoHyphens/>
        <w:spacing w:line="235" w:lineRule="auto"/>
        <w:ind w:right="-1"/>
        <w:jc w:val="center"/>
        <w:textAlignment w:val="baseline"/>
        <w:rPr>
          <w:rFonts w:ascii="Times New Roman" w:hAnsi="Times New Roman" w:cs="Times New Roman"/>
          <w:b/>
          <w:bCs/>
          <w:i/>
          <w:sz w:val="28"/>
          <w:szCs w:val="28"/>
          <w:bdr w:val="none" w:sz="0" w:space="0" w:color="auto" w:frame="1"/>
          <w:lang w:eastAsia="ru-RU"/>
        </w:rPr>
      </w:pPr>
      <w:r w:rsidRPr="00B14EAB">
        <w:rPr>
          <w:rFonts w:ascii="Times New Roman" w:hAnsi="Times New Roman" w:cs="Times New Roman"/>
          <w:b/>
          <w:bCs/>
          <w:i/>
          <w:sz w:val="28"/>
          <w:szCs w:val="28"/>
          <w:bdr w:val="none" w:sz="0" w:space="0" w:color="auto" w:frame="1"/>
          <w:lang w:eastAsia="ru-RU"/>
        </w:rPr>
        <w:t xml:space="preserve">IV. Вибір найбільш оптимального альтернативного способу </w:t>
      </w:r>
    </w:p>
    <w:p w14:paraId="596B410B" w14:textId="77777777" w:rsidR="00B14EAB" w:rsidRPr="00B14EAB" w:rsidRDefault="00B14EAB" w:rsidP="00B14EAB">
      <w:pPr>
        <w:widowControl/>
        <w:shd w:val="clear" w:color="auto" w:fill="FFFFFF"/>
        <w:spacing w:line="235" w:lineRule="auto"/>
        <w:ind w:right="-1"/>
        <w:jc w:val="center"/>
        <w:textAlignment w:val="baseline"/>
        <w:rPr>
          <w:rFonts w:ascii="Times New Roman" w:hAnsi="Times New Roman" w:cs="Times New Roman"/>
          <w:b/>
          <w:bCs/>
          <w:i/>
          <w:sz w:val="28"/>
          <w:szCs w:val="28"/>
          <w:bdr w:val="none" w:sz="0" w:space="0" w:color="auto" w:frame="1"/>
          <w:lang w:eastAsia="ru-RU"/>
        </w:rPr>
      </w:pPr>
      <w:r w:rsidRPr="00B14EAB">
        <w:rPr>
          <w:rFonts w:ascii="Times New Roman" w:hAnsi="Times New Roman" w:cs="Times New Roman"/>
          <w:b/>
          <w:bCs/>
          <w:i/>
          <w:sz w:val="28"/>
          <w:szCs w:val="28"/>
          <w:bdr w:val="none" w:sz="0" w:space="0" w:color="auto" w:frame="1"/>
          <w:lang w:eastAsia="ru-RU"/>
        </w:rPr>
        <w:t>досягнення цілей</w:t>
      </w:r>
    </w:p>
    <w:p w14:paraId="02AB1978" w14:textId="77777777" w:rsidR="00B14EAB" w:rsidRPr="00B14EAB" w:rsidRDefault="00B14EAB" w:rsidP="00B14EAB">
      <w:pPr>
        <w:widowControl/>
        <w:shd w:val="clear" w:color="auto" w:fill="FFFFFF"/>
        <w:spacing w:line="235" w:lineRule="auto"/>
        <w:ind w:right="-1"/>
        <w:jc w:val="both"/>
        <w:textAlignment w:val="baseline"/>
        <w:rPr>
          <w:rFonts w:ascii="Times New Roman" w:hAnsi="Times New Roman" w:cs="Times New Roman"/>
          <w:color w:val="auto"/>
          <w:sz w:val="28"/>
          <w:szCs w:val="28"/>
          <w:lang w:val="ru-RU" w:eastAsia="ru-RU"/>
        </w:rPr>
      </w:pPr>
      <w:r w:rsidRPr="00B14EAB">
        <w:rPr>
          <w:rFonts w:ascii="Times New Roman" w:hAnsi="Times New Roman" w:cs="Times New Roman"/>
          <w:bCs/>
          <w:sz w:val="28"/>
          <w:szCs w:val="28"/>
          <w:bdr w:val="none" w:sz="0" w:space="0" w:color="auto" w:frame="1"/>
          <w:lang w:eastAsia="ru-RU"/>
        </w:rPr>
        <w:tab/>
      </w:r>
      <w:r w:rsidRPr="00B14EAB">
        <w:rPr>
          <w:rFonts w:ascii="Times New Roman" w:hAnsi="Times New Roman" w:cs="Times New Roman"/>
          <w:color w:val="auto"/>
          <w:sz w:val="28"/>
          <w:szCs w:val="28"/>
          <w:lang w:eastAsia="ru-RU"/>
        </w:rPr>
        <w:t>Оцінка ступеня досягнення цілей визна</w:t>
      </w:r>
      <w:r w:rsidRPr="00B14EAB">
        <w:rPr>
          <w:rFonts w:ascii="Times New Roman" w:hAnsi="Times New Roman" w:cs="Times New Roman"/>
          <w:color w:val="auto"/>
          <w:sz w:val="28"/>
          <w:szCs w:val="28"/>
          <w:lang w:val="ru-RU" w:eastAsia="ru-RU"/>
        </w:rPr>
        <w:t>чається за</w:t>
      </w:r>
      <w:r w:rsidRPr="00B14EAB">
        <w:rPr>
          <w:rFonts w:ascii="Times New Roman" w:hAnsi="Times New Roman" w:cs="Times New Roman"/>
          <w:color w:val="auto"/>
          <w:sz w:val="28"/>
          <w:szCs w:val="28"/>
          <w:lang w:eastAsia="ru-RU"/>
        </w:rPr>
        <w:t xml:space="preserve"> чотирибальною</w:t>
      </w:r>
      <w:r w:rsidRPr="00B14EAB">
        <w:rPr>
          <w:rFonts w:ascii="Times New Roman" w:hAnsi="Times New Roman" w:cs="Times New Roman"/>
          <w:color w:val="auto"/>
          <w:sz w:val="28"/>
          <w:szCs w:val="28"/>
          <w:lang w:val="ru-RU" w:eastAsia="ru-RU"/>
        </w:rPr>
        <w:t xml:space="preserve"> систе</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мою, де:</w:t>
      </w:r>
    </w:p>
    <w:p w14:paraId="78FCB53B" w14:textId="77777777"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4 – цілі ухвалення регуляторного акта досягнуті повною мірою (проблеми більше не буде);</w:t>
      </w:r>
    </w:p>
    <w:p w14:paraId="11C191D3" w14:textId="77777777" w:rsidR="00B14EAB" w:rsidRPr="00B14EAB" w:rsidRDefault="00B14EAB" w:rsidP="00B14EAB">
      <w:pPr>
        <w:widowControl/>
        <w:shd w:val="clear" w:color="auto" w:fill="FFFFFF"/>
        <w:spacing w:line="235" w:lineRule="auto"/>
        <w:ind w:firstLine="708"/>
        <w:jc w:val="both"/>
        <w:textAlignment w:val="baseline"/>
        <w:rPr>
          <w:rFonts w:ascii="Times New Roman" w:hAnsi="Times New Roman" w:cs="Times New Roman"/>
          <w:sz w:val="28"/>
          <w:szCs w:val="28"/>
          <w:lang w:eastAsia="ru-RU"/>
        </w:rPr>
      </w:pPr>
      <w:r w:rsidRPr="00B14EAB">
        <w:rPr>
          <w:rFonts w:ascii="Times New Roman" w:hAnsi="Times New Roman" w:cs="Times New Roman"/>
          <w:sz w:val="28"/>
          <w:szCs w:val="28"/>
          <w:lang w:eastAsia="ru-RU"/>
        </w:rPr>
        <w:t xml:space="preserve">3 – цілі </w:t>
      </w:r>
      <w:r w:rsidRPr="00B14EAB">
        <w:rPr>
          <w:rFonts w:ascii="Times New Roman" w:hAnsi="Times New Roman" w:cs="Times New Roman"/>
          <w:color w:val="auto"/>
          <w:sz w:val="28"/>
          <w:szCs w:val="28"/>
          <w:lang w:val="ru-RU" w:eastAsia="ru-RU"/>
        </w:rPr>
        <w:t>ухвалення</w:t>
      </w:r>
      <w:r w:rsidRPr="00B14EAB">
        <w:rPr>
          <w:rFonts w:ascii="Times New Roman" w:hAnsi="Times New Roman" w:cs="Times New Roman"/>
          <w:sz w:val="28"/>
          <w:szCs w:val="28"/>
          <w:lang w:eastAsia="ru-RU"/>
        </w:rPr>
        <w:t xml:space="preserve"> регуляторного акта досягнуті майже повною мірою (усіх важливих аспектів проблеми не буде);</w:t>
      </w:r>
    </w:p>
    <w:p w14:paraId="4A03F9BC" w14:textId="77777777" w:rsidR="00B14EAB" w:rsidRPr="00B14EAB" w:rsidRDefault="00B14EAB" w:rsidP="00B14EAB">
      <w:pPr>
        <w:widowControl/>
        <w:shd w:val="clear" w:color="auto" w:fill="FFFFFF"/>
        <w:spacing w:line="235" w:lineRule="auto"/>
        <w:ind w:firstLine="708"/>
        <w:jc w:val="both"/>
        <w:textAlignment w:val="baseline"/>
        <w:rPr>
          <w:rFonts w:ascii="Times New Roman" w:hAnsi="Times New Roman" w:cs="Times New Roman"/>
          <w:sz w:val="28"/>
          <w:szCs w:val="28"/>
          <w:lang w:eastAsia="ru-RU"/>
        </w:rPr>
      </w:pPr>
      <w:bookmarkStart w:id="6" w:name="n87"/>
      <w:bookmarkEnd w:id="6"/>
      <w:r w:rsidRPr="00B14EAB">
        <w:rPr>
          <w:rFonts w:ascii="Times New Roman" w:hAnsi="Times New Roman" w:cs="Times New Roman"/>
          <w:sz w:val="28"/>
          <w:szCs w:val="28"/>
          <w:lang w:eastAsia="ru-RU"/>
        </w:rPr>
        <w:t xml:space="preserve">2 – цілі </w:t>
      </w:r>
      <w:r w:rsidRPr="00B14EAB">
        <w:rPr>
          <w:rFonts w:ascii="Times New Roman" w:hAnsi="Times New Roman" w:cs="Times New Roman"/>
          <w:color w:val="auto"/>
          <w:sz w:val="28"/>
          <w:szCs w:val="28"/>
          <w:lang w:val="ru-RU" w:eastAsia="ru-RU"/>
        </w:rPr>
        <w:t>ухвалення</w:t>
      </w:r>
      <w:r w:rsidRPr="00B14EAB">
        <w:rPr>
          <w:rFonts w:ascii="Times New Roman" w:hAnsi="Times New Roman" w:cs="Times New Roman"/>
          <w:sz w:val="28"/>
          <w:szCs w:val="28"/>
          <w:lang w:eastAsia="ru-RU"/>
        </w:rPr>
        <w:t xml:space="preserve"> регуляторного акта досягнуті частково (проблему частково розв’язано, але деякі важливі та критичні її аспекти залишаються не вирішеними);</w:t>
      </w:r>
    </w:p>
    <w:p w14:paraId="15906FF9" w14:textId="77777777" w:rsidR="00B14EAB" w:rsidRPr="00B14EAB" w:rsidRDefault="00B14EAB" w:rsidP="00B14EAB">
      <w:pPr>
        <w:widowControl/>
        <w:shd w:val="clear" w:color="auto" w:fill="FFFFFF"/>
        <w:spacing w:line="235" w:lineRule="auto"/>
        <w:ind w:firstLine="708"/>
        <w:jc w:val="both"/>
        <w:textAlignment w:val="baseline"/>
        <w:rPr>
          <w:rFonts w:ascii="Times New Roman" w:hAnsi="Times New Roman" w:cs="Times New Roman"/>
          <w:sz w:val="28"/>
          <w:szCs w:val="28"/>
          <w:lang w:eastAsia="ru-RU"/>
        </w:rPr>
      </w:pPr>
      <w:bookmarkStart w:id="7" w:name="n88"/>
      <w:bookmarkEnd w:id="7"/>
      <w:r w:rsidRPr="00B14EAB">
        <w:rPr>
          <w:rFonts w:ascii="Times New Roman" w:hAnsi="Times New Roman" w:cs="Times New Roman"/>
          <w:sz w:val="28"/>
          <w:szCs w:val="28"/>
          <w:lang w:eastAsia="ru-RU"/>
        </w:rPr>
        <w:t xml:space="preserve"> </w:t>
      </w:r>
      <w:bookmarkStart w:id="8" w:name="n89"/>
      <w:bookmarkEnd w:id="8"/>
      <w:r w:rsidRPr="00B14EAB">
        <w:rPr>
          <w:rFonts w:ascii="Times New Roman" w:hAnsi="Times New Roman" w:cs="Times New Roman"/>
          <w:sz w:val="28"/>
          <w:szCs w:val="28"/>
          <w:lang w:eastAsia="ru-RU"/>
        </w:rPr>
        <w:t xml:space="preserve">1 – цілі </w:t>
      </w:r>
      <w:r w:rsidRPr="00B14EAB">
        <w:rPr>
          <w:rFonts w:ascii="Times New Roman" w:hAnsi="Times New Roman" w:cs="Times New Roman"/>
          <w:color w:val="auto"/>
          <w:sz w:val="28"/>
          <w:szCs w:val="28"/>
          <w:lang w:val="ru-RU" w:eastAsia="ru-RU"/>
        </w:rPr>
        <w:t>ухвалення</w:t>
      </w:r>
      <w:r w:rsidRPr="00B14EAB">
        <w:rPr>
          <w:rFonts w:ascii="Times New Roman" w:hAnsi="Times New Roman" w:cs="Times New Roman"/>
          <w:sz w:val="28"/>
          <w:szCs w:val="28"/>
          <w:lang w:eastAsia="ru-RU"/>
        </w:rPr>
        <w:t xml:space="preserve"> регуляторного акта не досягнуті (проблема зали-шається).</w:t>
      </w:r>
    </w:p>
    <w:p w14:paraId="612472A8" w14:textId="77777777" w:rsidR="00B14EAB" w:rsidRPr="00B14EAB" w:rsidRDefault="00B14EAB" w:rsidP="00B14EAB">
      <w:pPr>
        <w:widowControl/>
        <w:shd w:val="clear" w:color="auto" w:fill="FFFFFF"/>
        <w:spacing w:line="235" w:lineRule="auto"/>
        <w:ind w:firstLine="708"/>
        <w:jc w:val="right"/>
        <w:textAlignment w:val="baseline"/>
        <w:rPr>
          <w:rFonts w:ascii="Times New Roman" w:hAnsi="Times New Roman" w:cs="Times New Roman"/>
          <w:i/>
          <w:lang w:eastAsia="ru-RU"/>
        </w:rPr>
      </w:pPr>
      <w:r w:rsidRPr="00B14EAB">
        <w:rPr>
          <w:rFonts w:ascii="Times New Roman" w:hAnsi="Times New Roman" w:cs="Times New Roman"/>
          <w:i/>
          <w:lang w:eastAsia="ru-RU"/>
        </w:rPr>
        <w:t>Таблиця 7</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23"/>
        <w:gridCol w:w="2173"/>
        <w:gridCol w:w="5244"/>
      </w:tblGrid>
      <w:tr w:rsidR="00B14EAB" w:rsidRPr="00B14EAB" w14:paraId="6516A7A6" w14:textId="77777777" w:rsidTr="004B73E2">
        <w:tc>
          <w:tcPr>
            <w:tcW w:w="1153" w:type="pct"/>
          </w:tcPr>
          <w:p w14:paraId="4E4F70A5"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Рейтинг резул-тативності (досягнення цілей під час вирішення проблеми)</w:t>
            </w:r>
          </w:p>
        </w:tc>
        <w:tc>
          <w:tcPr>
            <w:tcW w:w="1127" w:type="pct"/>
          </w:tcPr>
          <w:p w14:paraId="58A14D12"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Бал результа-тивності (за  чотирибальною системою оцінки)</w:t>
            </w:r>
          </w:p>
        </w:tc>
        <w:tc>
          <w:tcPr>
            <w:tcW w:w="2720" w:type="pct"/>
          </w:tcPr>
          <w:p w14:paraId="3F16914B"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Коментарі щодо присвоєння</w:t>
            </w:r>
          </w:p>
          <w:p w14:paraId="5FD0B758"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відповідного бала</w:t>
            </w:r>
          </w:p>
        </w:tc>
      </w:tr>
      <w:tr w:rsidR="00B14EAB" w:rsidRPr="00B14EAB" w14:paraId="2AAD3747" w14:textId="77777777" w:rsidTr="004B73E2">
        <w:tc>
          <w:tcPr>
            <w:tcW w:w="1153" w:type="pct"/>
            <w:vAlign w:val="center"/>
          </w:tcPr>
          <w:p w14:paraId="312A6EBC"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1127" w:type="pct"/>
            <w:vAlign w:val="center"/>
          </w:tcPr>
          <w:p w14:paraId="43E6FD8F"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2720" w:type="pct"/>
            <w:vAlign w:val="center"/>
          </w:tcPr>
          <w:p w14:paraId="0F9A39EF"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r>
      <w:tr w:rsidR="00B14EAB" w:rsidRPr="00B14EAB" w14:paraId="7EF75A98" w14:textId="77777777" w:rsidTr="004B73E2">
        <w:tc>
          <w:tcPr>
            <w:tcW w:w="1153" w:type="pct"/>
          </w:tcPr>
          <w:p w14:paraId="522E7423"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1</w:t>
            </w:r>
          </w:p>
        </w:tc>
        <w:tc>
          <w:tcPr>
            <w:tcW w:w="1127" w:type="pct"/>
          </w:tcPr>
          <w:p w14:paraId="5B2A3848"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1</w:t>
            </w:r>
          </w:p>
        </w:tc>
        <w:tc>
          <w:tcPr>
            <w:tcW w:w="2720" w:type="pct"/>
            <w:vAlign w:val="center"/>
          </w:tcPr>
          <w:p w14:paraId="7DBE0CA0" w14:textId="77777777" w:rsidR="00B14EAB" w:rsidRPr="00B14EAB" w:rsidRDefault="00B14EAB" w:rsidP="00B14EAB">
            <w:pPr>
              <w:widowControl/>
              <w:jc w:val="both"/>
              <w:rPr>
                <w:rFonts w:ascii="Times New Roman" w:hAnsi="Times New Roman" w:cs="Times New Roman"/>
                <w:b/>
                <w:i/>
                <w:color w:val="auto"/>
                <w:lang w:eastAsia="ru-RU"/>
              </w:rPr>
            </w:pPr>
            <w:r w:rsidRPr="00B14EAB">
              <w:rPr>
                <w:rFonts w:ascii="Times New Roman" w:hAnsi="Times New Roman" w:cs="Times New Roman"/>
                <w:color w:val="auto"/>
                <w:lang w:eastAsia="ru-RU"/>
              </w:rPr>
              <w:t>Відсутність єдиної концепції якою б здійсню- валося   регулювання   використання   елементів</w:t>
            </w:r>
          </w:p>
        </w:tc>
      </w:tr>
      <w:tr w:rsidR="00B14EAB" w:rsidRPr="00B14EAB" w14:paraId="0896D313" w14:textId="77777777" w:rsidTr="004B73E2">
        <w:tc>
          <w:tcPr>
            <w:tcW w:w="1153" w:type="pct"/>
          </w:tcPr>
          <w:p w14:paraId="725B7ED0"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1127" w:type="pct"/>
          </w:tcPr>
          <w:p w14:paraId="3B1CECAC"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2720" w:type="pct"/>
          </w:tcPr>
          <w:p w14:paraId="5FB046BE"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r>
      <w:tr w:rsidR="00B14EAB" w:rsidRPr="00B14EAB" w14:paraId="57CD1CCA" w14:textId="77777777" w:rsidTr="004B73E2">
        <w:tc>
          <w:tcPr>
            <w:tcW w:w="1153" w:type="pct"/>
          </w:tcPr>
          <w:p w14:paraId="1D2C3089" w14:textId="77777777" w:rsidR="00B14EAB" w:rsidRPr="00B14EAB" w:rsidRDefault="00B14EAB" w:rsidP="00B14EAB">
            <w:pPr>
              <w:widowControl/>
              <w:jc w:val="both"/>
              <w:rPr>
                <w:rFonts w:ascii="Times New Roman" w:hAnsi="Times New Roman" w:cs="Times New Roman"/>
                <w:color w:val="auto"/>
                <w:lang w:eastAsia="ru-RU"/>
              </w:rPr>
            </w:pPr>
          </w:p>
        </w:tc>
        <w:tc>
          <w:tcPr>
            <w:tcW w:w="1127" w:type="pct"/>
          </w:tcPr>
          <w:p w14:paraId="434EA6D3" w14:textId="77777777" w:rsidR="00B14EAB" w:rsidRPr="00B14EAB" w:rsidRDefault="00B14EAB" w:rsidP="00B14EAB">
            <w:pPr>
              <w:widowControl/>
              <w:jc w:val="center"/>
              <w:rPr>
                <w:rFonts w:ascii="Times New Roman" w:hAnsi="Times New Roman" w:cs="Times New Roman"/>
                <w:color w:val="auto"/>
                <w:lang w:eastAsia="ru-RU"/>
              </w:rPr>
            </w:pPr>
          </w:p>
        </w:tc>
        <w:tc>
          <w:tcPr>
            <w:tcW w:w="2720" w:type="pct"/>
          </w:tcPr>
          <w:p w14:paraId="3B62C930"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благоустрою для здійснення підприємницької діяльності, призводить до самовільного без-контрольного встановлення тимчасових споруд. Такі дії призводять до порушення правил благоустрою та торгівлі, санітарних вимог, архітектурного ансамблю міста тощо. Такі умови спонукають до витрат суб’єктів господарювання на сплату штрафів за пору-шення благоустрою на рівні 340,00 тис грн, недоотримання надходжень за користування окремими елементами благоустрою на рівні 30,00 млн грн, які можливо було б використати на програми соціально-економічного, культур-ного розвитку громади міста</w:t>
            </w:r>
          </w:p>
        </w:tc>
      </w:tr>
      <w:tr w:rsidR="00B14EAB" w:rsidRPr="00B14EAB" w14:paraId="2F7FA90D" w14:textId="77777777" w:rsidTr="004B73E2">
        <w:trPr>
          <w:trHeight w:val="1481"/>
        </w:trPr>
        <w:tc>
          <w:tcPr>
            <w:tcW w:w="1153" w:type="pct"/>
          </w:tcPr>
          <w:p w14:paraId="72D64FDD"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lastRenderedPageBreak/>
              <w:t>Альтернатива 2</w:t>
            </w:r>
          </w:p>
        </w:tc>
        <w:tc>
          <w:tcPr>
            <w:tcW w:w="1127" w:type="pct"/>
          </w:tcPr>
          <w:p w14:paraId="22C2D35D"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2</w:t>
            </w:r>
          </w:p>
        </w:tc>
        <w:tc>
          <w:tcPr>
            <w:tcW w:w="2720" w:type="pct"/>
          </w:tcPr>
          <w:p w14:paraId="273356DA"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Відсутність єдиного договірного документа, яким було б чітко урегульовано та розмежовано права й обов’язки суб’єктів господарювання та органів місцевого самоврядування в питаннях розміщення тимчасових споруд на елементах благоустрою, нарахування та сплати за їх користування. Така ситуація спонукає до обме-ження прав суб’єктів господарювання, пору-шення правил благоустрою, санітарних норм, при здійсненні підприємницької діяльності. Виключається можливість отримання додатко-вих надходжень від суб’єктів господарювання за користування елементами благоустрою в сумі майже 30,00 млн грн.</w:t>
            </w:r>
          </w:p>
          <w:p w14:paraId="7797A848"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Неврегульованість зазначеного питання спону-кає до витрат суб’єктів господарювання на сплату штрафів за порушення благоустрою на рівні 340,00 тис грн.</w:t>
            </w:r>
          </w:p>
          <w:p w14:paraId="101FD01D" w14:textId="77777777" w:rsidR="00B14EAB" w:rsidRPr="00B14EAB" w:rsidRDefault="00B14EAB" w:rsidP="00B14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cs="Times New Roman"/>
                <w:lang w:eastAsia="ru-RU"/>
              </w:rPr>
            </w:pPr>
            <w:r w:rsidRPr="00B14EAB">
              <w:rPr>
                <w:rFonts w:ascii="Times New Roman" w:hAnsi="Times New Roman" w:cs="Times New Roman"/>
                <w:color w:val="auto"/>
                <w:lang w:eastAsia="ru-RU"/>
              </w:rPr>
              <w:t xml:space="preserve">Таким чином, наявна загроза порушення чинного земельного, податкового, трудового, санітарного законодавства, діючих у місті правил благоустрою. </w:t>
            </w:r>
            <w:r w:rsidRPr="00B14EAB">
              <w:rPr>
                <w:rFonts w:ascii="Times New Roman" w:hAnsi="Times New Roman" w:cs="Times New Roman"/>
                <w:lang w:eastAsia="ru-RU"/>
              </w:rPr>
              <w:t>Альтернатива не прийнят-на, оскільки цілі ухвалення регуляторного акта досягнуті частково (проблему частково роз-в’язано, але деякі важливі та критичні її аспекти залишаються не вирішеними), не ураховуються інтереси громади, не забезпечується дотримання чинного законодавства, через відсутність чітких «правил гри» створюються умови для порушення закону та правил благоустрою</w:t>
            </w:r>
          </w:p>
        </w:tc>
      </w:tr>
      <w:tr w:rsidR="00B14EAB" w:rsidRPr="00B14EAB" w14:paraId="0A7A445B" w14:textId="77777777" w:rsidTr="004B73E2">
        <w:trPr>
          <w:trHeight w:val="415"/>
        </w:trPr>
        <w:tc>
          <w:tcPr>
            <w:tcW w:w="1153" w:type="pct"/>
          </w:tcPr>
          <w:p w14:paraId="4F851A42"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3</w:t>
            </w:r>
          </w:p>
        </w:tc>
        <w:tc>
          <w:tcPr>
            <w:tcW w:w="1127" w:type="pct"/>
          </w:tcPr>
          <w:p w14:paraId="404D3B34"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4</w:t>
            </w:r>
          </w:p>
        </w:tc>
        <w:tc>
          <w:tcPr>
            <w:tcW w:w="2720" w:type="pct"/>
          </w:tcPr>
          <w:p w14:paraId="6DE522F0"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Забезпечено рівне для всіх суб’єктів господа-рювання конкурентне середовище, можливість застосування компенсаторних заходів суб’єк-тами  малого підприємництва для користування окремими елементами благоустрою комунальної власності при організації роботи тимчасових споруд.  Убезпечення  користувачів  тимчасових </w:t>
            </w:r>
          </w:p>
        </w:tc>
      </w:tr>
      <w:tr w:rsidR="00B14EAB" w:rsidRPr="00B14EAB" w14:paraId="2569EB57" w14:textId="77777777" w:rsidTr="004B73E2">
        <w:trPr>
          <w:trHeight w:val="90"/>
        </w:trPr>
        <w:tc>
          <w:tcPr>
            <w:tcW w:w="1153" w:type="pct"/>
          </w:tcPr>
          <w:p w14:paraId="0F9D1195"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1127" w:type="pct"/>
          </w:tcPr>
          <w:p w14:paraId="17B82F4A"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2720" w:type="pct"/>
          </w:tcPr>
          <w:p w14:paraId="0FFAD92A"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r>
      <w:tr w:rsidR="00B14EAB" w:rsidRPr="00B14EAB" w14:paraId="6A3F569A" w14:textId="77777777" w:rsidTr="004B73E2">
        <w:trPr>
          <w:trHeight w:val="90"/>
        </w:trPr>
        <w:tc>
          <w:tcPr>
            <w:tcW w:w="1153" w:type="pct"/>
          </w:tcPr>
          <w:p w14:paraId="6B761C3B" w14:textId="77777777" w:rsidR="00B14EAB" w:rsidRPr="00B14EAB" w:rsidRDefault="00B14EAB" w:rsidP="00B14EAB">
            <w:pPr>
              <w:widowControl/>
              <w:jc w:val="both"/>
              <w:rPr>
                <w:rFonts w:ascii="Times New Roman" w:hAnsi="Times New Roman" w:cs="Times New Roman"/>
                <w:color w:val="auto"/>
                <w:lang w:eastAsia="ru-RU"/>
              </w:rPr>
            </w:pPr>
          </w:p>
        </w:tc>
        <w:tc>
          <w:tcPr>
            <w:tcW w:w="1127" w:type="pct"/>
          </w:tcPr>
          <w:p w14:paraId="2D25E30B" w14:textId="77777777" w:rsidR="00B14EAB" w:rsidRPr="00B14EAB" w:rsidRDefault="00B14EAB" w:rsidP="00B14EAB">
            <w:pPr>
              <w:widowControl/>
              <w:jc w:val="center"/>
              <w:rPr>
                <w:rFonts w:ascii="Times New Roman" w:hAnsi="Times New Roman" w:cs="Times New Roman"/>
                <w:color w:val="auto"/>
                <w:lang w:eastAsia="ru-RU"/>
              </w:rPr>
            </w:pPr>
          </w:p>
        </w:tc>
        <w:tc>
          <w:tcPr>
            <w:tcW w:w="2720" w:type="pct"/>
          </w:tcPr>
          <w:p w14:paraId="2183EE25"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споруд від недодержання правил благоустрою та накладання штрафів за такі порушення. </w:t>
            </w:r>
          </w:p>
          <w:p w14:paraId="5D53D06A" w14:textId="77777777" w:rsidR="00B14EAB" w:rsidRPr="00B14EAB" w:rsidRDefault="00B14EAB" w:rsidP="00B14EAB">
            <w:pPr>
              <w:widowControl/>
              <w:ind w:right="-30"/>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Додаткові надходження від договірних відносин за користування окремими елементами благо-устрою комунальної власності для розміщення тимчасових споруд за рік майже 30,00 млн грн, що можуть бути спрямовані на потреби територіальної громади. </w:t>
            </w:r>
          </w:p>
          <w:p w14:paraId="736F5D94"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Підприємці, які на окремих елементах благо-устрою розмістили тимчасові споруди, мають можливість отримати прибутки на рівні орієнтовно 16,00 млн грн.</w:t>
            </w:r>
          </w:p>
          <w:p w14:paraId="1265E643"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За таких умов цілі ухвалення регуляторного акта мають бути досягнуті в повному обсязі</w:t>
            </w:r>
          </w:p>
        </w:tc>
      </w:tr>
    </w:tbl>
    <w:p w14:paraId="1AEA4FFA" w14:textId="77777777" w:rsidR="00B14EAB" w:rsidRPr="00B14EAB" w:rsidRDefault="00B14EAB" w:rsidP="00B14EAB">
      <w:pPr>
        <w:widowControl/>
        <w:rPr>
          <w:rFonts w:ascii="Times New Roman" w:hAnsi="Times New Roman" w:cs="Times New Roman"/>
          <w:color w:val="auto"/>
          <w:sz w:val="20"/>
          <w:szCs w:val="20"/>
          <w:lang w:val="ru-RU" w:eastAsia="ru-RU"/>
        </w:rPr>
      </w:pPr>
    </w:p>
    <w:p w14:paraId="2A0AF13B" w14:textId="77777777" w:rsidR="00B14EAB" w:rsidRPr="00B14EAB" w:rsidRDefault="00B14EAB" w:rsidP="00B14EAB">
      <w:pPr>
        <w:widowControl/>
        <w:jc w:val="center"/>
        <w:rPr>
          <w:rFonts w:ascii="Times New Roman" w:eastAsia="Calibri" w:hAnsi="Times New Roman" w:cs="Times New Roman"/>
          <w:b/>
          <w:i/>
          <w:color w:val="auto"/>
          <w:sz w:val="28"/>
          <w:szCs w:val="28"/>
          <w:lang w:eastAsia="x-none"/>
        </w:rPr>
      </w:pPr>
      <w:r w:rsidRPr="00B14EAB">
        <w:rPr>
          <w:rFonts w:ascii="Times New Roman" w:eastAsia="Calibri" w:hAnsi="Times New Roman" w:cs="Times New Roman"/>
          <w:b/>
          <w:i/>
          <w:color w:val="auto"/>
          <w:sz w:val="28"/>
          <w:szCs w:val="28"/>
          <w:lang w:eastAsia="x-none"/>
        </w:rPr>
        <w:lastRenderedPageBreak/>
        <w:t>Оцінка впливу регуляторного акта  на конкуренцію в рамках проведення аналізу його регуляторного впливу*</w:t>
      </w:r>
    </w:p>
    <w:p w14:paraId="00D51BE2" w14:textId="77777777" w:rsidR="00B14EAB" w:rsidRPr="00B14EAB" w:rsidRDefault="00B14EAB" w:rsidP="00B14EAB">
      <w:pPr>
        <w:widowControl/>
        <w:jc w:val="right"/>
        <w:rPr>
          <w:rFonts w:ascii="Times New Roman" w:eastAsia="Calibri" w:hAnsi="Times New Roman" w:cs="Times New Roman"/>
          <w:i/>
          <w:color w:val="auto"/>
          <w:lang w:eastAsia="x-none"/>
        </w:rPr>
      </w:pPr>
      <w:r w:rsidRPr="00B14EAB">
        <w:rPr>
          <w:rFonts w:ascii="Times New Roman" w:eastAsia="Calibri" w:hAnsi="Times New Roman" w:cs="Times New Roman"/>
          <w:i/>
          <w:color w:val="auto"/>
          <w:lang w:eastAsia="x-none"/>
        </w:rPr>
        <w:t>Таблиця 8</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1842"/>
      </w:tblGrid>
      <w:tr w:rsidR="00B14EAB" w:rsidRPr="00B14EAB" w14:paraId="24DC6167" w14:textId="77777777" w:rsidTr="004B73E2">
        <w:trPr>
          <w:trHeight w:val="407"/>
        </w:trPr>
        <w:tc>
          <w:tcPr>
            <w:tcW w:w="7797" w:type="dxa"/>
            <w:tcBorders>
              <w:top w:val="single" w:sz="4" w:space="0" w:color="auto"/>
              <w:left w:val="single" w:sz="4" w:space="0" w:color="auto"/>
              <w:bottom w:val="single" w:sz="4" w:space="0" w:color="auto"/>
              <w:right w:val="single" w:sz="4" w:space="0" w:color="auto"/>
            </w:tcBorders>
          </w:tcPr>
          <w:p w14:paraId="0A9B7077" w14:textId="77777777" w:rsidR="00B14EAB" w:rsidRPr="00B14EAB" w:rsidRDefault="00B14EAB" w:rsidP="00B14EAB">
            <w:pPr>
              <w:widowControl/>
              <w:jc w:val="center"/>
              <w:rPr>
                <w:rFonts w:ascii="Times New Roman" w:eastAsia="Calibri" w:hAnsi="Times New Roman" w:cs="Times New Roman"/>
                <w:b/>
                <w:i/>
                <w:color w:val="auto"/>
                <w:lang w:eastAsia="en-US"/>
              </w:rPr>
            </w:pPr>
            <w:r w:rsidRPr="00B14EAB">
              <w:rPr>
                <w:rFonts w:ascii="Times New Roman" w:eastAsia="Calibri" w:hAnsi="Times New Roman" w:cs="Times New Roman"/>
                <w:b/>
                <w:i/>
                <w:color w:val="auto"/>
                <w:lang w:eastAsia="en-US"/>
              </w:rPr>
              <w:t>Категорія впливу</w:t>
            </w:r>
          </w:p>
        </w:tc>
        <w:tc>
          <w:tcPr>
            <w:tcW w:w="1842" w:type="dxa"/>
            <w:tcBorders>
              <w:top w:val="single" w:sz="4" w:space="0" w:color="auto"/>
              <w:left w:val="single" w:sz="4" w:space="0" w:color="auto"/>
              <w:bottom w:val="single" w:sz="4" w:space="0" w:color="auto"/>
              <w:right w:val="single" w:sz="4" w:space="0" w:color="auto"/>
            </w:tcBorders>
            <w:hideMark/>
          </w:tcPr>
          <w:p w14:paraId="08364406" w14:textId="77777777" w:rsidR="00B14EAB" w:rsidRPr="00B14EAB" w:rsidRDefault="00B14EAB" w:rsidP="00B14EAB">
            <w:pPr>
              <w:widowControl/>
              <w:jc w:val="center"/>
              <w:rPr>
                <w:rFonts w:ascii="Times New Roman" w:eastAsia="Calibri" w:hAnsi="Times New Roman" w:cs="Times New Roman"/>
                <w:b/>
                <w:i/>
                <w:color w:val="auto"/>
                <w:lang w:eastAsia="en-US"/>
              </w:rPr>
            </w:pPr>
            <w:r w:rsidRPr="00B14EAB">
              <w:rPr>
                <w:rFonts w:ascii="Times New Roman" w:eastAsia="Calibri" w:hAnsi="Times New Roman" w:cs="Times New Roman"/>
                <w:b/>
                <w:i/>
                <w:color w:val="auto"/>
                <w:lang w:eastAsia="en-US"/>
              </w:rPr>
              <w:t>Відповідь</w:t>
            </w:r>
          </w:p>
        </w:tc>
      </w:tr>
      <w:tr w:rsidR="00B14EAB" w:rsidRPr="00B14EAB" w14:paraId="31AA8D59" w14:textId="77777777" w:rsidTr="004B73E2">
        <w:tc>
          <w:tcPr>
            <w:tcW w:w="7797" w:type="dxa"/>
            <w:tcBorders>
              <w:top w:val="single" w:sz="4" w:space="0" w:color="auto"/>
              <w:left w:val="single" w:sz="4" w:space="0" w:color="auto"/>
              <w:bottom w:val="single" w:sz="4" w:space="0" w:color="auto"/>
              <w:right w:val="single" w:sz="4" w:space="0" w:color="auto"/>
            </w:tcBorders>
            <w:hideMark/>
          </w:tcPr>
          <w:p w14:paraId="359165A0"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1842" w:type="dxa"/>
            <w:tcBorders>
              <w:top w:val="single" w:sz="4" w:space="0" w:color="auto"/>
              <w:left w:val="single" w:sz="4" w:space="0" w:color="auto"/>
              <w:bottom w:val="single" w:sz="4" w:space="0" w:color="auto"/>
              <w:right w:val="single" w:sz="4" w:space="0" w:color="auto"/>
            </w:tcBorders>
            <w:hideMark/>
          </w:tcPr>
          <w:p w14:paraId="25F48BF9"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r>
      <w:tr w:rsidR="00B14EAB" w:rsidRPr="00B14EAB" w14:paraId="6E390E73" w14:textId="77777777" w:rsidTr="004B73E2">
        <w:trPr>
          <w:trHeight w:val="336"/>
        </w:trPr>
        <w:tc>
          <w:tcPr>
            <w:tcW w:w="7797" w:type="dxa"/>
            <w:tcBorders>
              <w:top w:val="single" w:sz="4" w:space="0" w:color="auto"/>
              <w:left w:val="single" w:sz="4" w:space="0" w:color="auto"/>
              <w:right w:val="single" w:sz="4" w:space="0" w:color="auto"/>
            </w:tcBorders>
          </w:tcPr>
          <w:p w14:paraId="76FD6A84" w14:textId="77777777" w:rsidR="00B14EAB" w:rsidRPr="00B14EAB" w:rsidRDefault="00B14EAB" w:rsidP="00B14EAB">
            <w:pPr>
              <w:widowControl/>
              <w:jc w:val="both"/>
              <w:rPr>
                <w:rFonts w:ascii="Times New Roman" w:eastAsia="Calibri" w:hAnsi="Times New Roman" w:cs="Times New Roman"/>
                <w:color w:val="auto"/>
                <w:sz w:val="10"/>
                <w:szCs w:val="10"/>
                <w:lang w:eastAsia="en-US"/>
              </w:rPr>
            </w:pPr>
            <w:r w:rsidRPr="00B14EAB">
              <w:rPr>
                <w:rFonts w:ascii="Times New Roman" w:eastAsia="Calibri" w:hAnsi="Times New Roman" w:cs="Times New Roman"/>
                <w:i/>
                <w:color w:val="auto"/>
                <w:lang w:eastAsia="en-US"/>
              </w:rPr>
              <w:t>А. Обмежує кількість або звужує коло постачальників.</w:t>
            </w:r>
          </w:p>
        </w:tc>
        <w:tc>
          <w:tcPr>
            <w:tcW w:w="1842" w:type="dxa"/>
            <w:tcBorders>
              <w:top w:val="single" w:sz="4" w:space="0" w:color="auto"/>
              <w:left w:val="single" w:sz="4" w:space="0" w:color="auto"/>
              <w:bottom w:val="single" w:sz="4" w:space="0" w:color="auto"/>
              <w:right w:val="single" w:sz="4" w:space="0" w:color="auto"/>
            </w:tcBorders>
          </w:tcPr>
          <w:p w14:paraId="72EC4C53" w14:textId="77777777" w:rsidR="00B14EAB" w:rsidRPr="00B14EAB" w:rsidRDefault="00B14EAB" w:rsidP="00B14EAB">
            <w:pPr>
              <w:widowControl/>
              <w:jc w:val="center"/>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Ні</w:t>
            </w:r>
          </w:p>
        </w:tc>
      </w:tr>
      <w:tr w:rsidR="00B14EAB" w:rsidRPr="00B14EAB" w14:paraId="4C94A0D1" w14:textId="77777777" w:rsidTr="004B73E2">
        <w:tc>
          <w:tcPr>
            <w:tcW w:w="7797" w:type="dxa"/>
            <w:tcBorders>
              <w:top w:val="single" w:sz="4" w:space="0" w:color="auto"/>
              <w:left w:val="single" w:sz="4" w:space="0" w:color="auto"/>
              <w:bottom w:val="single" w:sz="4" w:space="0" w:color="auto"/>
              <w:right w:val="single" w:sz="4" w:space="0" w:color="auto"/>
            </w:tcBorders>
          </w:tcPr>
          <w:p w14:paraId="1DEC4D30" w14:textId="77777777" w:rsidR="00B14EAB" w:rsidRPr="00B14EAB" w:rsidRDefault="00B14EAB" w:rsidP="00B14EAB">
            <w:pPr>
              <w:widowControl/>
              <w:jc w:val="both"/>
              <w:rPr>
                <w:rFonts w:ascii="Times New Roman" w:eastAsia="Calibri" w:hAnsi="Times New Roman" w:cs="Times New Roman"/>
                <w:i/>
                <w:color w:val="auto"/>
                <w:lang w:eastAsia="en-US"/>
              </w:rPr>
            </w:pPr>
            <w:r w:rsidRPr="00B14EAB">
              <w:rPr>
                <w:rFonts w:ascii="Times New Roman" w:eastAsia="Calibri" w:hAnsi="Times New Roman" w:cs="Times New Roman"/>
                <w:i/>
                <w:color w:val="auto"/>
                <w:lang w:eastAsia="en-US"/>
              </w:rPr>
              <w:t>Такий наслідок може настати, якщо регуляторна пропозиція:</w:t>
            </w:r>
          </w:p>
        </w:tc>
        <w:tc>
          <w:tcPr>
            <w:tcW w:w="1842" w:type="dxa"/>
            <w:tcBorders>
              <w:top w:val="single" w:sz="4" w:space="0" w:color="auto"/>
              <w:left w:val="single" w:sz="4" w:space="0" w:color="auto"/>
              <w:bottom w:val="single" w:sz="4" w:space="0" w:color="auto"/>
              <w:right w:val="single" w:sz="4" w:space="0" w:color="auto"/>
            </w:tcBorders>
          </w:tcPr>
          <w:p w14:paraId="0D59E436" w14:textId="77777777" w:rsidR="00B14EAB" w:rsidRPr="00B14EAB" w:rsidRDefault="00B14EAB" w:rsidP="00B14EAB">
            <w:pPr>
              <w:widowControl/>
              <w:rPr>
                <w:rFonts w:ascii="Times New Roman" w:eastAsia="Calibri" w:hAnsi="Times New Roman" w:cs="Times New Roman"/>
                <w:color w:val="auto"/>
                <w:lang w:eastAsia="en-US"/>
              </w:rPr>
            </w:pPr>
          </w:p>
        </w:tc>
      </w:tr>
      <w:tr w:rsidR="00B14EAB" w:rsidRPr="00B14EAB" w14:paraId="7E024BBB" w14:textId="77777777" w:rsidTr="004B73E2">
        <w:tc>
          <w:tcPr>
            <w:tcW w:w="7797" w:type="dxa"/>
            <w:tcBorders>
              <w:top w:val="single" w:sz="4" w:space="0" w:color="auto"/>
              <w:left w:val="single" w:sz="4" w:space="0" w:color="auto"/>
              <w:bottom w:val="single" w:sz="4" w:space="0" w:color="auto"/>
              <w:right w:val="single" w:sz="4" w:space="0" w:color="auto"/>
            </w:tcBorders>
            <w:hideMark/>
          </w:tcPr>
          <w:p w14:paraId="7CEA4A6A" w14:textId="77777777"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1. Надає суб’єкту господарювання виключні права на поставку товарів чи послуг</w:t>
            </w:r>
          </w:p>
        </w:tc>
        <w:tc>
          <w:tcPr>
            <w:tcW w:w="1842" w:type="dxa"/>
            <w:tcBorders>
              <w:top w:val="single" w:sz="4" w:space="0" w:color="auto"/>
              <w:left w:val="single" w:sz="4" w:space="0" w:color="auto"/>
              <w:bottom w:val="single" w:sz="4" w:space="0" w:color="auto"/>
              <w:right w:val="single" w:sz="4" w:space="0" w:color="auto"/>
            </w:tcBorders>
            <w:hideMark/>
          </w:tcPr>
          <w:p w14:paraId="4335B234"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eastAsia="Calibri" w:hAnsi="Times New Roman" w:cs="Times New Roman"/>
                <w:color w:val="auto"/>
                <w:lang w:eastAsia="en-US"/>
              </w:rPr>
              <w:t>Ні</w:t>
            </w:r>
          </w:p>
        </w:tc>
      </w:tr>
      <w:tr w:rsidR="00B14EAB" w:rsidRPr="00B14EAB" w14:paraId="3DF514E2" w14:textId="77777777" w:rsidTr="004B73E2">
        <w:tc>
          <w:tcPr>
            <w:tcW w:w="7797" w:type="dxa"/>
            <w:tcBorders>
              <w:top w:val="single" w:sz="4" w:space="0" w:color="auto"/>
              <w:left w:val="single" w:sz="4" w:space="0" w:color="auto"/>
              <w:bottom w:val="single" w:sz="4" w:space="0" w:color="auto"/>
              <w:right w:val="single" w:sz="4" w:space="0" w:color="auto"/>
            </w:tcBorders>
            <w:hideMark/>
          </w:tcPr>
          <w:p w14:paraId="392032C7" w14:textId="77777777"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2. Запроваджує режим ліцензування, надання дозволу або вимогу пого-дження підприємницької діяльності з органами влади</w:t>
            </w:r>
          </w:p>
        </w:tc>
        <w:tc>
          <w:tcPr>
            <w:tcW w:w="1842" w:type="dxa"/>
            <w:tcBorders>
              <w:top w:val="single" w:sz="4" w:space="0" w:color="auto"/>
              <w:left w:val="single" w:sz="4" w:space="0" w:color="auto"/>
              <w:bottom w:val="single" w:sz="4" w:space="0" w:color="auto"/>
              <w:right w:val="single" w:sz="4" w:space="0" w:color="auto"/>
            </w:tcBorders>
            <w:hideMark/>
          </w:tcPr>
          <w:p w14:paraId="2348E139"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eastAsia="Calibri" w:hAnsi="Times New Roman" w:cs="Times New Roman"/>
                <w:color w:val="auto"/>
                <w:lang w:eastAsia="en-US"/>
              </w:rPr>
              <w:t>Ні</w:t>
            </w:r>
          </w:p>
        </w:tc>
      </w:tr>
      <w:tr w:rsidR="00B14EAB" w:rsidRPr="00B14EAB" w14:paraId="0D45D8B6" w14:textId="77777777" w:rsidTr="004B73E2">
        <w:tc>
          <w:tcPr>
            <w:tcW w:w="7797" w:type="dxa"/>
            <w:tcBorders>
              <w:top w:val="single" w:sz="4" w:space="0" w:color="auto"/>
              <w:left w:val="single" w:sz="4" w:space="0" w:color="auto"/>
              <w:bottom w:val="single" w:sz="4" w:space="0" w:color="auto"/>
              <w:right w:val="single" w:sz="4" w:space="0" w:color="auto"/>
            </w:tcBorders>
            <w:hideMark/>
          </w:tcPr>
          <w:p w14:paraId="7E2EFF62" w14:textId="77777777"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3. Обмежує здатність окремих категорій підприємців постачати товари чи надавати послуги (звужує коло учасників ринку)</w:t>
            </w:r>
          </w:p>
        </w:tc>
        <w:tc>
          <w:tcPr>
            <w:tcW w:w="1842" w:type="dxa"/>
            <w:tcBorders>
              <w:top w:val="single" w:sz="4" w:space="0" w:color="auto"/>
              <w:left w:val="single" w:sz="4" w:space="0" w:color="auto"/>
              <w:bottom w:val="single" w:sz="4" w:space="0" w:color="auto"/>
              <w:right w:val="single" w:sz="4" w:space="0" w:color="auto"/>
            </w:tcBorders>
          </w:tcPr>
          <w:p w14:paraId="6C085845" w14:textId="77777777" w:rsidR="00B14EAB" w:rsidRPr="00B14EAB" w:rsidRDefault="00B14EAB" w:rsidP="00B14EAB">
            <w:pPr>
              <w:widowControl/>
              <w:jc w:val="center"/>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Ні</w:t>
            </w:r>
          </w:p>
          <w:p w14:paraId="172F5112" w14:textId="77777777" w:rsidR="00B14EAB" w:rsidRPr="00B14EAB" w:rsidRDefault="00B14EAB" w:rsidP="00B14EAB">
            <w:pPr>
              <w:widowControl/>
              <w:rPr>
                <w:rFonts w:ascii="Times New Roman" w:eastAsia="Calibri" w:hAnsi="Times New Roman" w:cs="Times New Roman"/>
                <w:color w:val="auto"/>
                <w:lang w:eastAsia="en-US"/>
              </w:rPr>
            </w:pPr>
          </w:p>
        </w:tc>
      </w:tr>
      <w:tr w:rsidR="00B14EAB" w:rsidRPr="00B14EAB" w14:paraId="3C594A17" w14:textId="77777777" w:rsidTr="004B73E2">
        <w:tc>
          <w:tcPr>
            <w:tcW w:w="7797" w:type="dxa"/>
            <w:tcBorders>
              <w:top w:val="single" w:sz="4" w:space="0" w:color="auto"/>
              <w:left w:val="single" w:sz="4" w:space="0" w:color="auto"/>
              <w:bottom w:val="single" w:sz="4" w:space="0" w:color="auto"/>
              <w:right w:val="single" w:sz="4" w:space="0" w:color="auto"/>
            </w:tcBorders>
            <w:hideMark/>
          </w:tcPr>
          <w:p w14:paraId="4B97884C" w14:textId="77777777"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4. Значно підвищує вартість входження в ринок або виходу з нього</w:t>
            </w:r>
          </w:p>
        </w:tc>
        <w:tc>
          <w:tcPr>
            <w:tcW w:w="1842" w:type="dxa"/>
            <w:tcBorders>
              <w:top w:val="single" w:sz="4" w:space="0" w:color="auto"/>
              <w:left w:val="single" w:sz="4" w:space="0" w:color="auto"/>
              <w:bottom w:val="single" w:sz="4" w:space="0" w:color="auto"/>
              <w:right w:val="single" w:sz="4" w:space="0" w:color="auto"/>
            </w:tcBorders>
            <w:hideMark/>
          </w:tcPr>
          <w:p w14:paraId="0F549EB5"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eastAsia="Calibri" w:hAnsi="Times New Roman" w:cs="Times New Roman"/>
                <w:color w:val="auto"/>
                <w:lang w:eastAsia="en-US"/>
              </w:rPr>
              <w:t>Ні</w:t>
            </w:r>
          </w:p>
        </w:tc>
      </w:tr>
      <w:tr w:rsidR="00B14EAB" w:rsidRPr="00B14EAB" w14:paraId="0E54EF61" w14:textId="77777777" w:rsidTr="004B73E2">
        <w:tc>
          <w:tcPr>
            <w:tcW w:w="7797" w:type="dxa"/>
            <w:tcBorders>
              <w:top w:val="single" w:sz="4" w:space="0" w:color="auto"/>
              <w:left w:val="single" w:sz="4" w:space="0" w:color="auto"/>
              <w:bottom w:val="single" w:sz="4" w:space="0" w:color="auto"/>
              <w:right w:val="single" w:sz="4" w:space="0" w:color="auto"/>
            </w:tcBorders>
            <w:hideMark/>
          </w:tcPr>
          <w:p w14:paraId="487C2102" w14:textId="77777777"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5. Створює географічний бар’єр для постачання товарів, виконання робіт, надання послуг або інвестицій</w:t>
            </w:r>
          </w:p>
        </w:tc>
        <w:tc>
          <w:tcPr>
            <w:tcW w:w="1842" w:type="dxa"/>
            <w:tcBorders>
              <w:top w:val="single" w:sz="4" w:space="0" w:color="auto"/>
              <w:left w:val="single" w:sz="4" w:space="0" w:color="auto"/>
              <w:bottom w:val="single" w:sz="4" w:space="0" w:color="auto"/>
              <w:right w:val="single" w:sz="4" w:space="0" w:color="auto"/>
            </w:tcBorders>
            <w:hideMark/>
          </w:tcPr>
          <w:p w14:paraId="5D0B1C99"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eastAsia="Calibri" w:hAnsi="Times New Roman" w:cs="Times New Roman"/>
                <w:color w:val="auto"/>
                <w:lang w:eastAsia="en-US"/>
              </w:rPr>
              <w:t>Ні</w:t>
            </w:r>
          </w:p>
        </w:tc>
      </w:tr>
      <w:tr w:rsidR="00B14EAB" w:rsidRPr="00B14EAB" w14:paraId="7BED71D5" w14:textId="77777777" w:rsidTr="004B73E2">
        <w:trPr>
          <w:trHeight w:val="300"/>
        </w:trPr>
        <w:tc>
          <w:tcPr>
            <w:tcW w:w="7797" w:type="dxa"/>
            <w:tcBorders>
              <w:top w:val="single" w:sz="4" w:space="0" w:color="auto"/>
              <w:left w:val="single" w:sz="4" w:space="0" w:color="auto"/>
              <w:bottom w:val="single" w:sz="4" w:space="0" w:color="auto"/>
              <w:right w:val="single" w:sz="4" w:space="0" w:color="auto"/>
            </w:tcBorders>
          </w:tcPr>
          <w:p w14:paraId="6B700EE3" w14:textId="77777777" w:rsidR="00B14EAB" w:rsidRPr="00B14EAB" w:rsidRDefault="00B14EAB" w:rsidP="00B14EAB">
            <w:pPr>
              <w:widowControl/>
              <w:suppressAutoHyphens/>
              <w:jc w:val="both"/>
              <w:rPr>
                <w:rFonts w:ascii="Times New Roman" w:eastAsia="Calibri" w:hAnsi="Times New Roman" w:cs="Times New Roman"/>
                <w:color w:val="auto"/>
                <w:sz w:val="10"/>
                <w:szCs w:val="10"/>
                <w:lang w:eastAsia="en-US"/>
              </w:rPr>
            </w:pPr>
            <w:r w:rsidRPr="00B14EAB">
              <w:rPr>
                <w:rFonts w:ascii="Times New Roman" w:eastAsia="Calibri" w:hAnsi="Times New Roman" w:cs="Times New Roman"/>
                <w:i/>
                <w:color w:val="auto"/>
                <w:lang w:eastAsia="en-US"/>
              </w:rPr>
              <w:t>Б. Обмежує здатність постачальників конкурувати.</w:t>
            </w:r>
          </w:p>
        </w:tc>
        <w:tc>
          <w:tcPr>
            <w:tcW w:w="1842" w:type="dxa"/>
            <w:tcBorders>
              <w:top w:val="single" w:sz="4" w:space="0" w:color="auto"/>
              <w:left w:val="single" w:sz="4" w:space="0" w:color="auto"/>
              <w:bottom w:val="single" w:sz="4" w:space="0" w:color="auto"/>
              <w:right w:val="single" w:sz="4" w:space="0" w:color="auto"/>
            </w:tcBorders>
          </w:tcPr>
          <w:p w14:paraId="44F81293" w14:textId="77777777" w:rsidR="00B14EAB" w:rsidRPr="00B14EAB" w:rsidRDefault="00B14EAB" w:rsidP="00B14EAB">
            <w:pPr>
              <w:widowControl/>
              <w:suppressAutoHyphens/>
              <w:jc w:val="center"/>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Ні</w:t>
            </w:r>
          </w:p>
        </w:tc>
      </w:tr>
      <w:tr w:rsidR="00B14EAB" w:rsidRPr="00B14EAB" w14:paraId="2BF41566" w14:textId="77777777" w:rsidTr="004B73E2">
        <w:trPr>
          <w:trHeight w:val="90"/>
        </w:trPr>
        <w:tc>
          <w:tcPr>
            <w:tcW w:w="7797" w:type="dxa"/>
            <w:tcBorders>
              <w:top w:val="single" w:sz="4" w:space="0" w:color="auto"/>
              <w:left w:val="single" w:sz="4" w:space="0" w:color="auto"/>
              <w:bottom w:val="single" w:sz="4" w:space="0" w:color="auto"/>
              <w:right w:val="single" w:sz="4" w:space="0" w:color="auto"/>
            </w:tcBorders>
          </w:tcPr>
          <w:p w14:paraId="5F34EFD0" w14:textId="77777777" w:rsidR="00B14EAB" w:rsidRPr="00B14EAB" w:rsidRDefault="00B14EAB" w:rsidP="00B14EAB">
            <w:pPr>
              <w:widowControl/>
              <w:jc w:val="both"/>
              <w:rPr>
                <w:rFonts w:ascii="Times New Roman" w:eastAsia="Calibri" w:hAnsi="Times New Roman" w:cs="Times New Roman"/>
                <w:i/>
                <w:color w:val="auto"/>
                <w:lang w:eastAsia="en-US"/>
              </w:rPr>
            </w:pPr>
            <w:r w:rsidRPr="00B14EAB">
              <w:rPr>
                <w:rFonts w:ascii="Times New Roman" w:eastAsia="Calibri" w:hAnsi="Times New Roman" w:cs="Times New Roman"/>
                <w:i/>
                <w:color w:val="auto"/>
                <w:lang w:eastAsia="en-US"/>
              </w:rPr>
              <w:t>Такий наслідок може настати, якщо регуляторна пропозиція:</w:t>
            </w:r>
          </w:p>
        </w:tc>
        <w:tc>
          <w:tcPr>
            <w:tcW w:w="1842" w:type="dxa"/>
            <w:tcBorders>
              <w:top w:val="single" w:sz="4" w:space="0" w:color="auto"/>
              <w:left w:val="single" w:sz="4" w:space="0" w:color="auto"/>
              <w:bottom w:val="single" w:sz="4" w:space="0" w:color="auto"/>
              <w:right w:val="single" w:sz="4" w:space="0" w:color="auto"/>
            </w:tcBorders>
          </w:tcPr>
          <w:p w14:paraId="0CE0ED16" w14:textId="77777777" w:rsidR="00B14EAB" w:rsidRPr="00B14EAB" w:rsidRDefault="00B14EAB" w:rsidP="00B14EAB">
            <w:pPr>
              <w:widowControl/>
              <w:suppressAutoHyphens/>
              <w:rPr>
                <w:rFonts w:ascii="Times New Roman" w:eastAsia="Calibri" w:hAnsi="Times New Roman" w:cs="Times New Roman"/>
                <w:color w:val="auto"/>
                <w:lang w:eastAsia="en-US"/>
              </w:rPr>
            </w:pPr>
          </w:p>
        </w:tc>
      </w:tr>
      <w:tr w:rsidR="00B14EAB" w:rsidRPr="00B14EAB" w14:paraId="28BE9DA2" w14:textId="77777777" w:rsidTr="004B73E2">
        <w:tc>
          <w:tcPr>
            <w:tcW w:w="7797" w:type="dxa"/>
            <w:tcBorders>
              <w:top w:val="single" w:sz="4" w:space="0" w:color="auto"/>
              <w:left w:val="single" w:sz="4" w:space="0" w:color="auto"/>
              <w:bottom w:val="single" w:sz="4" w:space="0" w:color="auto"/>
              <w:right w:val="single" w:sz="4" w:space="0" w:color="auto"/>
            </w:tcBorders>
            <w:hideMark/>
          </w:tcPr>
          <w:p w14:paraId="4DE5AA91" w14:textId="77777777"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1. Обмежує здатність підприємців визначати ціни на товари та послуги</w:t>
            </w:r>
          </w:p>
        </w:tc>
        <w:tc>
          <w:tcPr>
            <w:tcW w:w="1842" w:type="dxa"/>
            <w:tcBorders>
              <w:top w:val="single" w:sz="4" w:space="0" w:color="auto"/>
              <w:left w:val="single" w:sz="4" w:space="0" w:color="auto"/>
              <w:bottom w:val="single" w:sz="4" w:space="0" w:color="auto"/>
              <w:right w:val="single" w:sz="4" w:space="0" w:color="auto"/>
            </w:tcBorders>
            <w:hideMark/>
          </w:tcPr>
          <w:p w14:paraId="7ECD6592"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eastAsia="Calibri" w:hAnsi="Times New Roman" w:cs="Times New Roman"/>
                <w:color w:val="auto"/>
                <w:lang w:eastAsia="en-US"/>
              </w:rPr>
              <w:t>Ні</w:t>
            </w:r>
          </w:p>
        </w:tc>
      </w:tr>
      <w:tr w:rsidR="00B14EAB" w:rsidRPr="00B14EAB" w14:paraId="58D68F85" w14:textId="77777777" w:rsidTr="004B73E2">
        <w:tc>
          <w:tcPr>
            <w:tcW w:w="7797" w:type="dxa"/>
            <w:tcBorders>
              <w:top w:val="single" w:sz="4" w:space="0" w:color="auto"/>
              <w:left w:val="single" w:sz="4" w:space="0" w:color="auto"/>
              <w:bottom w:val="single" w:sz="4" w:space="0" w:color="auto"/>
              <w:right w:val="single" w:sz="4" w:space="0" w:color="auto"/>
            </w:tcBorders>
            <w:hideMark/>
          </w:tcPr>
          <w:p w14:paraId="33B2129D" w14:textId="77777777"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2. Обмежує можливість постачальників рекламувати або здійснювати маркетинг товарів чи послуг</w:t>
            </w:r>
          </w:p>
        </w:tc>
        <w:tc>
          <w:tcPr>
            <w:tcW w:w="1842" w:type="dxa"/>
            <w:tcBorders>
              <w:top w:val="single" w:sz="4" w:space="0" w:color="auto"/>
              <w:left w:val="single" w:sz="4" w:space="0" w:color="auto"/>
              <w:bottom w:val="single" w:sz="4" w:space="0" w:color="auto"/>
              <w:right w:val="single" w:sz="4" w:space="0" w:color="auto"/>
            </w:tcBorders>
            <w:hideMark/>
          </w:tcPr>
          <w:p w14:paraId="5180E4CE"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eastAsia="Calibri" w:hAnsi="Times New Roman" w:cs="Times New Roman"/>
                <w:color w:val="auto"/>
                <w:lang w:eastAsia="en-US"/>
              </w:rPr>
              <w:t>Ні</w:t>
            </w:r>
          </w:p>
        </w:tc>
      </w:tr>
      <w:tr w:rsidR="00B14EAB" w:rsidRPr="00B14EAB" w14:paraId="1A16BAF6" w14:textId="77777777" w:rsidTr="004B73E2">
        <w:tc>
          <w:tcPr>
            <w:tcW w:w="7797" w:type="dxa"/>
            <w:tcBorders>
              <w:top w:val="single" w:sz="4" w:space="0" w:color="auto"/>
              <w:left w:val="single" w:sz="4" w:space="0" w:color="auto"/>
              <w:bottom w:val="single" w:sz="4" w:space="0" w:color="auto"/>
              <w:right w:val="single" w:sz="4" w:space="0" w:color="auto"/>
            </w:tcBorders>
            <w:hideMark/>
          </w:tcPr>
          <w:p w14:paraId="3A4CD59B" w14:textId="77777777"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3. Установлює стандарти якості, що надають необґрунтовану перевагу окремим постачальникам порівняно з іншими, або стандарти вищого рівня якості, ніж той, який обрали б окремі достатньо поінформовані споживачі</w:t>
            </w:r>
          </w:p>
        </w:tc>
        <w:tc>
          <w:tcPr>
            <w:tcW w:w="1842" w:type="dxa"/>
            <w:tcBorders>
              <w:top w:val="single" w:sz="4" w:space="0" w:color="auto"/>
              <w:left w:val="single" w:sz="4" w:space="0" w:color="auto"/>
              <w:bottom w:val="single" w:sz="4" w:space="0" w:color="auto"/>
              <w:right w:val="single" w:sz="4" w:space="0" w:color="auto"/>
            </w:tcBorders>
          </w:tcPr>
          <w:p w14:paraId="30AB718D" w14:textId="77777777" w:rsidR="00B14EAB" w:rsidRPr="00B14EAB" w:rsidRDefault="00B14EAB" w:rsidP="00B14EAB">
            <w:pPr>
              <w:widowControl/>
              <w:jc w:val="center"/>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Ні</w:t>
            </w:r>
          </w:p>
          <w:p w14:paraId="3C300AAF" w14:textId="77777777" w:rsidR="00B14EAB" w:rsidRPr="00B14EAB" w:rsidRDefault="00B14EAB" w:rsidP="00B14EAB">
            <w:pPr>
              <w:widowControl/>
              <w:rPr>
                <w:rFonts w:ascii="Times New Roman" w:eastAsia="Calibri" w:hAnsi="Times New Roman" w:cs="Times New Roman"/>
                <w:color w:val="auto"/>
                <w:lang w:eastAsia="en-US"/>
              </w:rPr>
            </w:pPr>
          </w:p>
        </w:tc>
      </w:tr>
      <w:tr w:rsidR="00B14EAB" w:rsidRPr="00B14EAB" w14:paraId="08C6C5C1" w14:textId="77777777" w:rsidTr="004B73E2">
        <w:tc>
          <w:tcPr>
            <w:tcW w:w="7797" w:type="dxa"/>
            <w:tcBorders>
              <w:top w:val="single" w:sz="4" w:space="0" w:color="auto"/>
              <w:left w:val="single" w:sz="4" w:space="0" w:color="auto"/>
              <w:bottom w:val="single" w:sz="4" w:space="0" w:color="auto"/>
              <w:right w:val="single" w:sz="4" w:space="0" w:color="auto"/>
            </w:tcBorders>
            <w:hideMark/>
          </w:tcPr>
          <w:p w14:paraId="750F2B9B" w14:textId="77777777"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4. Суттєво збільшує витрати окремих суб’єктів підприємництва порівняно з іншими (зокрема внаслідок дискримінаційного ставлення до діючих та нових учасників ринку)</w:t>
            </w:r>
          </w:p>
        </w:tc>
        <w:tc>
          <w:tcPr>
            <w:tcW w:w="1842" w:type="dxa"/>
            <w:tcBorders>
              <w:top w:val="single" w:sz="4" w:space="0" w:color="auto"/>
              <w:left w:val="single" w:sz="4" w:space="0" w:color="auto"/>
              <w:bottom w:val="single" w:sz="4" w:space="0" w:color="auto"/>
              <w:right w:val="single" w:sz="4" w:space="0" w:color="auto"/>
            </w:tcBorders>
            <w:hideMark/>
          </w:tcPr>
          <w:p w14:paraId="6208DB02"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eastAsia="Calibri" w:hAnsi="Times New Roman" w:cs="Times New Roman"/>
                <w:color w:val="auto"/>
                <w:lang w:eastAsia="en-US"/>
              </w:rPr>
              <w:t>Ні</w:t>
            </w:r>
          </w:p>
        </w:tc>
      </w:tr>
      <w:tr w:rsidR="00B14EAB" w:rsidRPr="00B14EAB" w14:paraId="7ACEBB3A" w14:textId="77777777" w:rsidTr="004B73E2">
        <w:trPr>
          <w:trHeight w:val="267"/>
        </w:trPr>
        <w:tc>
          <w:tcPr>
            <w:tcW w:w="7797" w:type="dxa"/>
            <w:tcBorders>
              <w:top w:val="single" w:sz="4" w:space="0" w:color="auto"/>
              <w:left w:val="single" w:sz="4" w:space="0" w:color="auto"/>
              <w:bottom w:val="single" w:sz="4" w:space="0" w:color="auto"/>
              <w:right w:val="single" w:sz="4" w:space="0" w:color="auto"/>
            </w:tcBorders>
          </w:tcPr>
          <w:p w14:paraId="4C9D316A" w14:textId="77777777" w:rsidR="00B14EAB" w:rsidRPr="00B14EAB" w:rsidRDefault="00B14EAB" w:rsidP="00B14EAB">
            <w:pPr>
              <w:widowControl/>
              <w:suppressAutoHyphens/>
              <w:jc w:val="both"/>
              <w:rPr>
                <w:rFonts w:ascii="Times New Roman" w:eastAsia="Calibri" w:hAnsi="Times New Roman" w:cs="Times New Roman"/>
                <w:color w:val="auto"/>
                <w:sz w:val="10"/>
                <w:szCs w:val="10"/>
                <w:lang w:eastAsia="en-US"/>
              </w:rPr>
            </w:pPr>
            <w:r w:rsidRPr="00B14EAB">
              <w:rPr>
                <w:rFonts w:ascii="Times New Roman" w:eastAsia="Calibri" w:hAnsi="Times New Roman" w:cs="Times New Roman"/>
                <w:color w:val="auto"/>
                <w:lang w:eastAsia="en-US"/>
              </w:rPr>
              <w:t xml:space="preserve">В. </w:t>
            </w:r>
            <w:r w:rsidRPr="00B14EAB">
              <w:rPr>
                <w:rFonts w:ascii="Times New Roman" w:eastAsia="Calibri" w:hAnsi="Times New Roman" w:cs="Times New Roman"/>
                <w:i/>
                <w:color w:val="auto"/>
                <w:lang w:eastAsia="en-US"/>
              </w:rPr>
              <w:t>Зменшує мотивацію постачальників до активної конкуренції.</w:t>
            </w:r>
          </w:p>
        </w:tc>
        <w:tc>
          <w:tcPr>
            <w:tcW w:w="1842" w:type="dxa"/>
            <w:tcBorders>
              <w:top w:val="single" w:sz="4" w:space="0" w:color="auto"/>
              <w:left w:val="single" w:sz="4" w:space="0" w:color="auto"/>
              <w:bottom w:val="single" w:sz="4" w:space="0" w:color="auto"/>
              <w:right w:val="single" w:sz="4" w:space="0" w:color="auto"/>
            </w:tcBorders>
            <w:hideMark/>
          </w:tcPr>
          <w:p w14:paraId="457D811B"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eastAsia="Calibri" w:hAnsi="Times New Roman" w:cs="Times New Roman"/>
                <w:color w:val="auto"/>
                <w:lang w:eastAsia="en-US"/>
              </w:rPr>
              <w:t>Ні</w:t>
            </w:r>
          </w:p>
        </w:tc>
      </w:tr>
      <w:tr w:rsidR="00B14EAB" w:rsidRPr="00B14EAB" w14:paraId="349A94A4" w14:textId="77777777" w:rsidTr="004B73E2">
        <w:trPr>
          <w:trHeight w:val="90"/>
        </w:trPr>
        <w:tc>
          <w:tcPr>
            <w:tcW w:w="7797" w:type="dxa"/>
            <w:tcBorders>
              <w:top w:val="single" w:sz="4" w:space="0" w:color="auto"/>
              <w:left w:val="single" w:sz="4" w:space="0" w:color="auto"/>
              <w:bottom w:val="single" w:sz="4" w:space="0" w:color="auto"/>
              <w:right w:val="single" w:sz="4" w:space="0" w:color="auto"/>
            </w:tcBorders>
          </w:tcPr>
          <w:p w14:paraId="67F198C7" w14:textId="77777777" w:rsidR="00B14EAB" w:rsidRPr="00B14EAB" w:rsidRDefault="00B14EAB" w:rsidP="00B14EAB">
            <w:pPr>
              <w:widowControl/>
              <w:jc w:val="both"/>
              <w:rPr>
                <w:rFonts w:ascii="Times New Roman" w:eastAsia="Calibri" w:hAnsi="Times New Roman" w:cs="Times New Roman"/>
                <w:i/>
                <w:color w:val="auto"/>
                <w:lang w:eastAsia="en-US"/>
              </w:rPr>
            </w:pPr>
            <w:r w:rsidRPr="00B14EAB">
              <w:rPr>
                <w:rFonts w:ascii="Times New Roman" w:eastAsia="Calibri" w:hAnsi="Times New Roman" w:cs="Times New Roman"/>
                <w:i/>
                <w:color w:val="auto"/>
                <w:lang w:eastAsia="en-US"/>
              </w:rPr>
              <w:t>Такий наслідок може настати, якщо регуляторна пропозиція:</w:t>
            </w:r>
          </w:p>
        </w:tc>
        <w:tc>
          <w:tcPr>
            <w:tcW w:w="1842" w:type="dxa"/>
            <w:tcBorders>
              <w:top w:val="single" w:sz="4" w:space="0" w:color="auto"/>
              <w:left w:val="single" w:sz="4" w:space="0" w:color="auto"/>
              <w:bottom w:val="single" w:sz="4" w:space="0" w:color="auto"/>
              <w:right w:val="single" w:sz="4" w:space="0" w:color="auto"/>
            </w:tcBorders>
          </w:tcPr>
          <w:p w14:paraId="3A7EFC1C" w14:textId="77777777" w:rsidR="00B14EAB" w:rsidRPr="00B14EAB" w:rsidRDefault="00B14EAB" w:rsidP="00B14EAB">
            <w:pPr>
              <w:widowControl/>
              <w:suppressAutoHyphens/>
              <w:jc w:val="center"/>
              <w:rPr>
                <w:rFonts w:ascii="Times New Roman" w:eastAsia="Calibri" w:hAnsi="Times New Roman" w:cs="Times New Roman"/>
                <w:color w:val="auto"/>
                <w:lang w:eastAsia="en-US"/>
              </w:rPr>
            </w:pPr>
          </w:p>
        </w:tc>
      </w:tr>
      <w:tr w:rsidR="00B14EAB" w:rsidRPr="00B14EAB" w14:paraId="7E037288" w14:textId="77777777" w:rsidTr="004B73E2">
        <w:tc>
          <w:tcPr>
            <w:tcW w:w="7797" w:type="dxa"/>
            <w:tcBorders>
              <w:top w:val="single" w:sz="4" w:space="0" w:color="auto"/>
              <w:left w:val="single" w:sz="4" w:space="0" w:color="auto"/>
              <w:bottom w:val="single" w:sz="4" w:space="0" w:color="auto"/>
              <w:right w:val="single" w:sz="4" w:space="0" w:color="auto"/>
            </w:tcBorders>
            <w:hideMark/>
          </w:tcPr>
          <w:p w14:paraId="29452295" w14:textId="77777777"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1. Запроваджує режим саморегулювання або спільного регулювання</w:t>
            </w:r>
          </w:p>
        </w:tc>
        <w:tc>
          <w:tcPr>
            <w:tcW w:w="1842" w:type="dxa"/>
            <w:tcBorders>
              <w:top w:val="single" w:sz="4" w:space="0" w:color="auto"/>
              <w:left w:val="single" w:sz="4" w:space="0" w:color="auto"/>
              <w:bottom w:val="single" w:sz="4" w:space="0" w:color="auto"/>
              <w:right w:val="single" w:sz="4" w:space="0" w:color="auto"/>
            </w:tcBorders>
            <w:hideMark/>
          </w:tcPr>
          <w:p w14:paraId="5C4C8126" w14:textId="77777777" w:rsidR="00B14EAB" w:rsidRPr="00B14EAB" w:rsidRDefault="00B14EAB" w:rsidP="00B14EAB">
            <w:pPr>
              <w:widowControl/>
              <w:jc w:val="center"/>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Ні</w:t>
            </w:r>
          </w:p>
        </w:tc>
      </w:tr>
      <w:tr w:rsidR="00B14EAB" w:rsidRPr="00B14EAB" w14:paraId="255D4955" w14:textId="77777777" w:rsidTr="004B73E2">
        <w:tc>
          <w:tcPr>
            <w:tcW w:w="7797" w:type="dxa"/>
            <w:tcBorders>
              <w:top w:val="single" w:sz="4" w:space="0" w:color="auto"/>
              <w:left w:val="single" w:sz="4" w:space="0" w:color="auto"/>
              <w:bottom w:val="single" w:sz="4" w:space="0" w:color="auto"/>
              <w:right w:val="single" w:sz="4" w:space="0" w:color="auto"/>
            </w:tcBorders>
            <w:hideMark/>
          </w:tcPr>
          <w:p w14:paraId="654DC28A" w14:textId="77777777"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2. Вимагає або заохочує публікувати інформацію про обсяги виробництва чи реалізацію, ціни та витрати підприємств</w:t>
            </w:r>
          </w:p>
        </w:tc>
        <w:tc>
          <w:tcPr>
            <w:tcW w:w="1842" w:type="dxa"/>
            <w:tcBorders>
              <w:top w:val="single" w:sz="4" w:space="0" w:color="auto"/>
              <w:left w:val="single" w:sz="4" w:space="0" w:color="auto"/>
              <w:bottom w:val="single" w:sz="4" w:space="0" w:color="auto"/>
              <w:right w:val="single" w:sz="4" w:space="0" w:color="auto"/>
            </w:tcBorders>
            <w:hideMark/>
          </w:tcPr>
          <w:p w14:paraId="732D2124"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eastAsia="Calibri" w:hAnsi="Times New Roman" w:cs="Times New Roman"/>
                <w:color w:val="auto"/>
                <w:lang w:eastAsia="en-US"/>
              </w:rPr>
              <w:t>Ні</w:t>
            </w:r>
          </w:p>
        </w:tc>
      </w:tr>
    </w:tbl>
    <w:p w14:paraId="06D3010C" w14:textId="77777777" w:rsidR="00B14EAB" w:rsidRPr="00B14EAB" w:rsidRDefault="00B14EAB" w:rsidP="00B14EAB">
      <w:pPr>
        <w:widowControl/>
        <w:suppressAutoHyphens/>
        <w:rPr>
          <w:rFonts w:ascii="Times New Roman" w:hAnsi="Times New Roman" w:cs="Times New Roman"/>
          <w:color w:val="auto"/>
          <w:lang w:val="ru-RU" w:eastAsia="ar-SA"/>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1842"/>
      </w:tblGrid>
      <w:tr w:rsidR="00B14EAB" w:rsidRPr="00B14EAB" w14:paraId="487CFE02" w14:textId="77777777" w:rsidTr="004B73E2">
        <w:trPr>
          <w:trHeight w:val="131"/>
        </w:trPr>
        <w:tc>
          <w:tcPr>
            <w:tcW w:w="7797" w:type="dxa"/>
            <w:tcBorders>
              <w:top w:val="single" w:sz="4" w:space="0" w:color="auto"/>
              <w:left w:val="single" w:sz="4" w:space="0" w:color="auto"/>
              <w:bottom w:val="single" w:sz="4" w:space="0" w:color="auto"/>
              <w:right w:val="single" w:sz="4" w:space="0" w:color="auto"/>
            </w:tcBorders>
          </w:tcPr>
          <w:p w14:paraId="67DBE18E" w14:textId="77777777" w:rsidR="00B14EAB" w:rsidRPr="00B14EAB" w:rsidRDefault="00B14EAB" w:rsidP="00B14EAB">
            <w:pPr>
              <w:widowControl/>
              <w:jc w:val="center"/>
              <w:rPr>
                <w:rFonts w:ascii="Times New Roman" w:eastAsia="Calibri" w:hAnsi="Times New Roman" w:cs="Times New Roman"/>
                <w:b/>
                <w:i/>
                <w:color w:val="auto"/>
                <w:lang w:eastAsia="en-US"/>
              </w:rPr>
            </w:pPr>
            <w:r w:rsidRPr="00B14EAB">
              <w:rPr>
                <w:rFonts w:ascii="Times New Roman" w:eastAsia="Calibri" w:hAnsi="Times New Roman" w:cs="Times New Roman"/>
                <w:b/>
                <w:i/>
                <w:color w:val="auto"/>
                <w:lang w:eastAsia="en-US"/>
              </w:rPr>
              <w:t>1</w:t>
            </w:r>
          </w:p>
        </w:tc>
        <w:tc>
          <w:tcPr>
            <w:tcW w:w="1842" w:type="dxa"/>
            <w:tcBorders>
              <w:top w:val="single" w:sz="4" w:space="0" w:color="auto"/>
              <w:left w:val="single" w:sz="4" w:space="0" w:color="auto"/>
              <w:bottom w:val="single" w:sz="4" w:space="0" w:color="auto"/>
              <w:right w:val="single" w:sz="4" w:space="0" w:color="auto"/>
            </w:tcBorders>
          </w:tcPr>
          <w:p w14:paraId="7968E743" w14:textId="77777777" w:rsidR="00B14EAB" w:rsidRPr="00B14EAB" w:rsidRDefault="00B14EAB" w:rsidP="00B14EAB">
            <w:pPr>
              <w:widowControl/>
              <w:jc w:val="center"/>
              <w:rPr>
                <w:rFonts w:ascii="Times New Roman" w:eastAsia="Calibri" w:hAnsi="Times New Roman" w:cs="Times New Roman"/>
                <w:b/>
                <w:i/>
                <w:color w:val="auto"/>
                <w:lang w:eastAsia="en-US"/>
              </w:rPr>
            </w:pPr>
            <w:r w:rsidRPr="00B14EAB">
              <w:rPr>
                <w:rFonts w:ascii="Times New Roman" w:eastAsia="Calibri" w:hAnsi="Times New Roman" w:cs="Times New Roman"/>
                <w:b/>
                <w:i/>
                <w:color w:val="auto"/>
                <w:lang w:eastAsia="en-US"/>
              </w:rPr>
              <w:t>2</w:t>
            </w:r>
          </w:p>
        </w:tc>
      </w:tr>
      <w:tr w:rsidR="00B14EAB" w:rsidRPr="00B14EAB" w14:paraId="3AB30661" w14:textId="77777777" w:rsidTr="004B73E2">
        <w:trPr>
          <w:trHeight w:val="227"/>
        </w:trPr>
        <w:tc>
          <w:tcPr>
            <w:tcW w:w="7797" w:type="dxa"/>
            <w:tcBorders>
              <w:top w:val="single" w:sz="4" w:space="0" w:color="auto"/>
              <w:left w:val="single" w:sz="4" w:space="0" w:color="auto"/>
              <w:bottom w:val="single" w:sz="4" w:space="0" w:color="auto"/>
              <w:right w:val="single" w:sz="4" w:space="0" w:color="auto"/>
            </w:tcBorders>
          </w:tcPr>
          <w:p w14:paraId="7E29788D" w14:textId="77777777" w:rsidR="00B14EAB" w:rsidRPr="00B14EAB" w:rsidRDefault="00B14EAB" w:rsidP="00B14EAB">
            <w:pPr>
              <w:widowControl/>
              <w:suppressAutoHyphens/>
              <w:jc w:val="both"/>
              <w:rPr>
                <w:rFonts w:ascii="Times New Roman" w:eastAsia="Calibri" w:hAnsi="Times New Roman" w:cs="Times New Roman"/>
                <w:color w:val="auto"/>
                <w:sz w:val="10"/>
                <w:szCs w:val="10"/>
                <w:lang w:eastAsia="en-US"/>
              </w:rPr>
            </w:pPr>
            <w:r w:rsidRPr="00B14EAB">
              <w:rPr>
                <w:rFonts w:ascii="Times New Roman" w:eastAsia="Calibri" w:hAnsi="Times New Roman" w:cs="Times New Roman"/>
                <w:color w:val="auto"/>
                <w:lang w:eastAsia="en-US"/>
              </w:rPr>
              <w:t xml:space="preserve">Г. </w:t>
            </w:r>
            <w:r w:rsidRPr="00B14EAB">
              <w:rPr>
                <w:rFonts w:ascii="Times New Roman" w:eastAsia="Calibri" w:hAnsi="Times New Roman" w:cs="Times New Roman"/>
                <w:i/>
                <w:color w:val="auto"/>
                <w:lang w:eastAsia="en-US"/>
              </w:rPr>
              <w:t>Обмежує вибір та доступ споживачів до необхідної інформації.</w:t>
            </w:r>
          </w:p>
        </w:tc>
        <w:tc>
          <w:tcPr>
            <w:tcW w:w="1842" w:type="dxa"/>
            <w:tcBorders>
              <w:top w:val="single" w:sz="4" w:space="0" w:color="auto"/>
              <w:left w:val="single" w:sz="4" w:space="0" w:color="auto"/>
              <w:bottom w:val="single" w:sz="4" w:space="0" w:color="auto"/>
              <w:right w:val="single" w:sz="4" w:space="0" w:color="auto"/>
            </w:tcBorders>
            <w:hideMark/>
          </w:tcPr>
          <w:p w14:paraId="1802B3A9"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eastAsia="Calibri" w:hAnsi="Times New Roman" w:cs="Times New Roman"/>
                <w:color w:val="auto"/>
                <w:lang w:eastAsia="en-US"/>
              </w:rPr>
              <w:t>Ні</w:t>
            </w:r>
          </w:p>
        </w:tc>
      </w:tr>
      <w:tr w:rsidR="00B14EAB" w:rsidRPr="00B14EAB" w14:paraId="778064AD" w14:textId="77777777" w:rsidTr="004B73E2">
        <w:trPr>
          <w:trHeight w:val="138"/>
        </w:trPr>
        <w:tc>
          <w:tcPr>
            <w:tcW w:w="7797" w:type="dxa"/>
            <w:tcBorders>
              <w:top w:val="single" w:sz="4" w:space="0" w:color="auto"/>
              <w:left w:val="single" w:sz="4" w:space="0" w:color="auto"/>
              <w:bottom w:val="single" w:sz="4" w:space="0" w:color="auto"/>
              <w:right w:val="single" w:sz="4" w:space="0" w:color="auto"/>
            </w:tcBorders>
          </w:tcPr>
          <w:p w14:paraId="0108829F" w14:textId="77777777" w:rsidR="00B14EAB" w:rsidRPr="00B14EAB" w:rsidRDefault="00B14EAB" w:rsidP="00B14EAB">
            <w:pPr>
              <w:widowControl/>
              <w:jc w:val="both"/>
              <w:rPr>
                <w:rFonts w:ascii="Times New Roman" w:eastAsia="Calibri" w:hAnsi="Times New Roman" w:cs="Times New Roman"/>
                <w:i/>
                <w:color w:val="auto"/>
                <w:lang w:eastAsia="en-US"/>
              </w:rPr>
            </w:pPr>
            <w:r w:rsidRPr="00B14EAB">
              <w:rPr>
                <w:rFonts w:ascii="Times New Roman" w:eastAsia="Calibri" w:hAnsi="Times New Roman" w:cs="Times New Roman"/>
                <w:i/>
                <w:color w:val="auto"/>
                <w:lang w:eastAsia="en-US"/>
              </w:rPr>
              <w:t>Такий наслідок може настати, якщо регуляторна пропозиція:</w:t>
            </w:r>
          </w:p>
        </w:tc>
        <w:tc>
          <w:tcPr>
            <w:tcW w:w="1842" w:type="dxa"/>
            <w:tcBorders>
              <w:top w:val="single" w:sz="4" w:space="0" w:color="auto"/>
              <w:left w:val="single" w:sz="4" w:space="0" w:color="auto"/>
              <w:bottom w:val="single" w:sz="4" w:space="0" w:color="auto"/>
              <w:right w:val="single" w:sz="4" w:space="0" w:color="auto"/>
            </w:tcBorders>
          </w:tcPr>
          <w:p w14:paraId="3E87B6E6" w14:textId="77777777" w:rsidR="00B14EAB" w:rsidRPr="00B14EAB" w:rsidRDefault="00B14EAB" w:rsidP="00B14EAB">
            <w:pPr>
              <w:widowControl/>
              <w:suppressAutoHyphens/>
              <w:jc w:val="center"/>
              <w:rPr>
                <w:rFonts w:ascii="Times New Roman" w:eastAsia="Calibri" w:hAnsi="Times New Roman" w:cs="Times New Roman"/>
                <w:color w:val="auto"/>
                <w:lang w:eastAsia="en-US"/>
              </w:rPr>
            </w:pPr>
          </w:p>
        </w:tc>
      </w:tr>
      <w:tr w:rsidR="00B14EAB" w:rsidRPr="00B14EAB" w14:paraId="1F69CCDA" w14:textId="77777777" w:rsidTr="004B73E2">
        <w:tc>
          <w:tcPr>
            <w:tcW w:w="7797" w:type="dxa"/>
            <w:tcBorders>
              <w:top w:val="single" w:sz="4" w:space="0" w:color="auto"/>
              <w:left w:val="single" w:sz="4" w:space="0" w:color="auto"/>
              <w:bottom w:val="single" w:sz="4" w:space="0" w:color="auto"/>
              <w:right w:val="single" w:sz="4" w:space="0" w:color="auto"/>
            </w:tcBorders>
            <w:hideMark/>
          </w:tcPr>
          <w:p w14:paraId="13A34553" w14:textId="77777777"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1. Обмежує здатність споживачів вирішувати в кого купувати товар</w:t>
            </w:r>
          </w:p>
        </w:tc>
        <w:tc>
          <w:tcPr>
            <w:tcW w:w="1842" w:type="dxa"/>
            <w:tcBorders>
              <w:top w:val="single" w:sz="4" w:space="0" w:color="auto"/>
              <w:left w:val="single" w:sz="4" w:space="0" w:color="auto"/>
              <w:bottom w:val="single" w:sz="4" w:space="0" w:color="auto"/>
              <w:right w:val="single" w:sz="4" w:space="0" w:color="auto"/>
            </w:tcBorders>
            <w:hideMark/>
          </w:tcPr>
          <w:p w14:paraId="79A73A05" w14:textId="77777777" w:rsidR="00B14EAB" w:rsidRPr="00B14EAB" w:rsidRDefault="00B14EAB" w:rsidP="00B14EAB">
            <w:pPr>
              <w:widowControl/>
              <w:jc w:val="center"/>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Ні</w:t>
            </w:r>
          </w:p>
        </w:tc>
      </w:tr>
      <w:tr w:rsidR="00B14EAB" w:rsidRPr="00B14EAB" w14:paraId="51975BB9" w14:textId="77777777" w:rsidTr="004B73E2">
        <w:tc>
          <w:tcPr>
            <w:tcW w:w="7797" w:type="dxa"/>
            <w:tcBorders>
              <w:top w:val="single" w:sz="4" w:space="0" w:color="auto"/>
              <w:left w:val="single" w:sz="4" w:space="0" w:color="auto"/>
              <w:bottom w:val="single" w:sz="4" w:space="0" w:color="auto"/>
              <w:right w:val="single" w:sz="4" w:space="0" w:color="auto"/>
            </w:tcBorders>
            <w:hideMark/>
          </w:tcPr>
          <w:p w14:paraId="38E48490" w14:textId="77777777"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2. Знижує мобільність споживачів унаслідок підвищення прямих або непрямих витрат на заміну постачальника</w:t>
            </w:r>
          </w:p>
        </w:tc>
        <w:tc>
          <w:tcPr>
            <w:tcW w:w="1842" w:type="dxa"/>
            <w:tcBorders>
              <w:top w:val="single" w:sz="4" w:space="0" w:color="auto"/>
              <w:left w:val="single" w:sz="4" w:space="0" w:color="auto"/>
              <w:bottom w:val="single" w:sz="4" w:space="0" w:color="auto"/>
              <w:right w:val="single" w:sz="4" w:space="0" w:color="auto"/>
            </w:tcBorders>
          </w:tcPr>
          <w:p w14:paraId="31BE5916" w14:textId="77777777" w:rsidR="00B14EAB" w:rsidRPr="00B14EAB" w:rsidRDefault="00B14EAB" w:rsidP="00B14EAB">
            <w:pPr>
              <w:widowControl/>
              <w:jc w:val="center"/>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Ні</w:t>
            </w:r>
          </w:p>
          <w:p w14:paraId="6E6C737C" w14:textId="77777777" w:rsidR="00B14EAB" w:rsidRPr="00B14EAB" w:rsidRDefault="00B14EAB" w:rsidP="00B14EAB">
            <w:pPr>
              <w:widowControl/>
              <w:rPr>
                <w:rFonts w:ascii="Times New Roman" w:eastAsia="Calibri" w:hAnsi="Times New Roman" w:cs="Times New Roman"/>
                <w:color w:val="auto"/>
                <w:lang w:eastAsia="en-US"/>
              </w:rPr>
            </w:pPr>
          </w:p>
        </w:tc>
      </w:tr>
      <w:tr w:rsidR="00B14EAB" w:rsidRPr="00B14EAB" w14:paraId="1FDDD76F" w14:textId="77777777" w:rsidTr="004B73E2">
        <w:tc>
          <w:tcPr>
            <w:tcW w:w="7797" w:type="dxa"/>
            <w:tcBorders>
              <w:top w:val="single" w:sz="4" w:space="0" w:color="auto"/>
              <w:left w:val="single" w:sz="4" w:space="0" w:color="auto"/>
              <w:bottom w:val="single" w:sz="4" w:space="0" w:color="auto"/>
              <w:right w:val="single" w:sz="4" w:space="0" w:color="auto"/>
            </w:tcBorders>
            <w:hideMark/>
          </w:tcPr>
          <w:p w14:paraId="36A6B5D4" w14:textId="77777777"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3. Суттєво обмежує чи змінює інформацію, необхідну для ухвалення раціонального рішення щодо придбання чи продажу товарів</w:t>
            </w:r>
          </w:p>
        </w:tc>
        <w:tc>
          <w:tcPr>
            <w:tcW w:w="1842" w:type="dxa"/>
            <w:tcBorders>
              <w:top w:val="single" w:sz="4" w:space="0" w:color="auto"/>
              <w:left w:val="single" w:sz="4" w:space="0" w:color="auto"/>
              <w:bottom w:val="single" w:sz="4" w:space="0" w:color="auto"/>
              <w:right w:val="single" w:sz="4" w:space="0" w:color="auto"/>
            </w:tcBorders>
            <w:hideMark/>
          </w:tcPr>
          <w:p w14:paraId="349A55E4"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eastAsia="Calibri" w:hAnsi="Times New Roman" w:cs="Times New Roman"/>
                <w:color w:val="auto"/>
                <w:lang w:eastAsia="en-US"/>
              </w:rPr>
              <w:t>Ні</w:t>
            </w:r>
          </w:p>
        </w:tc>
      </w:tr>
    </w:tbl>
    <w:p w14:paraId="1C9E7B5E" w14:textId="77777777" w:rsidR="00B14EAB" w:rsidRPr="00B14EAB" w:rsidRDefault="00B14EAB" w:rsidP="00B14EAB">
      <w:pPr>
        <w:widowControl/>
        <w:spacing w:line="240" w:lineRule="atLeast"/>
        <w:ind w:firstLine="426"/>
        <w:jc w:val="both"/>
        <w:rPr>
          <w:rFonts w:ascii="Times New Roman" w:hAnsi="Times New Roman" w:cs="Times New Roman"/>
          <w:i/>
          <w:color w:val="auto"/>
          <w:lang w:eastAsia="ru-RU"/>
        </w:rPr>
      </w:pPr>
    </w:p>
    <w:p w14:paraId="06EF87EA" w14:textId="77777777" w:rsidR="00B14EAB" w:rsidRPr="00B14EAB" w:rsidRDefault="00B14EAB" w:rsidP="00B14EAB">
      <w:pPr>
        <w:widowControl/>
        <w:spacing w:line="240" w:lineRule="atLeast"/>
        <w:ind w:firstLine="426"/>
        <w:jc w:val="both"/>
        <w:rPr>
          <w:rFonts w:ascii="Times New Roman" w:hAnsi="Times New Roman" w:cs="Times New Roman"/>
          <w:i/>
          <w:color w:val="auto"/>
          <w:lang w:eastAsia="ru-RU"/>
        </w:rPr>
      </w:pPr>
      <w:r w:rsidRPr="00B14EAB">
        <w:rPr>
          <w:rFonts w:ascii="Times New Roman" w:hAnsi="Times New Roman" w:cs="Times New Roman"/>
          <w:i/>
          <w:color w:val="auto"/>
          <w:lang w:eastAsia="ru-RU"/>
        </w:rPr>
        <w:t>*За консультаціями з представниками міської галузевої ради підприємців з питань торгівлі та ресторанного господарства.</w:t>
      </w:r>
    </w:p>
    <w:p w14:paraId="2E3DC96A" w14:textId="77777777" w:rsidR="00B14EAB" w:rsidRPr="00B14EAB" w:rsidRDefault="00B14EAB" w:rsidP="00B14EAB">
      <w:pPr>
        <w:widowControl/>
        <w:ind w:firstLine="426"/>
        <w:jc w:val="both"/>
        <w:rPr>
          <w:rFonts w:ascii="Times New Roman" w:hAnsi="Times New Roman" w:cs="Times New Roman"/>
          <w:color w:val="auto"/>
          <w:sz w:val="14"/>
          <w:szCs w:val="14"/>
          <w:lang w:eastAsia="ru-RU"/>
        </w:rPr>
      </w:pPr>
    </w:p>
    <w:p w14:paraId="1364C432" w14:textId="77777777" w:rsidR="00B14EAB" w:rsidRPr="00B14EAB" w:rsidRDefault="00B14EAB" w:rsidP="00B14EAB">
      <w:pPr>
        <w:widowControl/>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Таблиця 9</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2694"/>
        <w:gridCol w:w="2978"/>
        <w:gridCol w:w="2267"/>
      </w:tblGrid>
      <w:tr w:rsidR="00B14EAB" w:rsidRPr="00B14EAB" w14:paraId="124C3EEC" w14:textId="77777777" w:rsidTr="004B73E2">
        <w:tc>
          <w:tcPr>
            <w:tcW w:w="882" w:type="pct"/>
            <w:shd w:val="clear" w:color="auto" w:fill="auto"/>
            <w:vAlign w:val="center"/>
          </w:tcPr>
          <w:p w14:paraId="1BC78018"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Рейтинг результатив-ності</w:t>
            </w:r>
          </w:p>
        </w:tc>
        <w:tc>
          <w:tcPr>
            <w:tcW w:w="1397" w:type="pct"/>
            <w:shd w:val="clear" w:color="auto" w:fill="auto"/>
            <w:vAlign w:val="center"/>
          </w:tcPr>
          <w:p w14:paraId="4F89C899"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Вигоди (підсумок)</w:t>
            </w:r>
          </w:p>
        </w:tc>
        <w:tc>
          <w:tcPr>
            <w:tcW w:w="1544" w:type="pct"/>
            <w:shd w:val="clear" w:color="auto" w:fill="auto"/>
            <w:vAlign w:val="center"/>
          </w:tcPr>
          <w:p w14:paraId="73E1720A"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Витрати (підсумок)</w:t>
            </w:r>
          </w:p>
        </w:tc>
        <w:tc>
          <w:tcPr>
            <w:tcW w:w="1176" w:type="pct"/>
            <w:shd w:val="clear" w:color="auto" w:fill="auto"/>
            <w:vAlign w:val="center"/>
          </w:tcPr>
          <w:p w14:paraId="2AE0EF62"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Обґрунтування відповідного місця альтернативи в рейтингу</w:t>
            </w:r>
          </w:p>
        </w:tc>
      </w:tr>
      <w:tr w:rsidR="00B14EAB" w:rsidRPr="00B14EAB" w14:paraId="7A5B8C7A" w14:textId="77777777" w:rsidTr="004B73E2">
        <w:tc>
          <w:tcPr>
            <w:tcW w:w="882" w:type="pct"/>
            <w:shd w:val="clear" w:color="auto" w:fill="auto"/>
            <w:vAlign w:val="center"/>
          </w:tcPr>
          <w:p w14:paraId="12169FAE"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1397" w:type="pct"/>
            <w:shd w:val="clear" w:color="auto" w:fill="auto"/>
            <w:vAlign w:val="center"/>
          </w:tcPr>
          <w:p w14:paraId="08F895AE"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1544" w:type="pct"/>
            <w:shd w:val="clear" w:color="auto" w:fill="auto"/>
            <w:vAlign w:val="center"/>
          </w:tcPr>
          <w:p w14:paraId="4392E1EB"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c>
          <w:tcPr>
            <w:tcW w:w="1176" w:type="pct"/>
            <w:shd w:val="clear" w:color="auto" w:fill="auto"/>
            <w:vAlign w:val="center"/>
          </w:tcPr>
          <w:p w14:paraId="74F1C691"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4</w:t>
            </w:r>
          </w:p>
        </w:tc>
      </w:tr>
      <w:tr w:rsidR="00B14EAB" w:rsidRPr="00B14EAB" w14:paraId="3211CBF8" w14:textId="77777777" w:rsidTr="004B73E2">
        <w:trPr>
          <w:trHeight w:val="663"/>
        </w:trPr>
        <w:tc>
          <w:tcPr>
            <w:tcW w:w="882" w:type="pct"/>
            <w:shd w:val="clear" w:color="auto" w:fill="auto"/>
          </w:tcPr>
          <w:p w14:paraId="2529226D"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lastRenderedPageBreak/>
              <w:t>Альтернатива 1</w:t>
            </w:r>
          </w:p>
        </w:tc>
        <w:tc>
          <w:tcPr>
            <w:tcW w:w="1397" w:type="pct"/>
            <w:shd w:val="clear" w:color="auto" w:fill="auto"/>
          </w:tcPr>
          <w:p w14:paraId="361A7E0C" w14:textId="77777777" w:rsidR="00B14EAB" w:rsidRPr="00B14EAB" w:rsidRDefault="00B14EAB" w:rsidP="00B14EAB">
            <w:pPr>
              <w:widowControl/>
              <w:rPr>
                <w:rFonts w:ascii="Times New Roman" w:hAnsi="Times New Roman" w:cs="Times New Roman"/>
                <w:color w:val="auto"/>
                <w:lang w:eastAsia="ru-RU"/>
              </w:rPr>
            </w:pPr>
            <w:r w:rsidRPr="00B14EAB">
              <w:rPr>
                <w:rFonts w:ascii="Times New Roman" w:hAnsi="Times New Roman" w:cs="Times New Roman"/>
                <w:color w:val="auto"/>
                <w:lang w:eastAsia="ru-RU"/>
              </w:rPr>
              <w:t>Відсутні</w:t>
            </w:r>
          </w:p>
        </w:tc>
        <w:tc>
          <w:tcPr>
            <w:tcW w:w="1544" w:type="pct"/>
            <w:shd w:val="clear" w:color="auto" w:fill="auto"/>
          </w:tcPr>
          <w:p w14:paraId="31627305"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Відсутність чіткого меха-нізму регулювання проце-су користування елемен-тами благоустрою спону-кає суб’єктів господарю-вання до порушень правил благоустрою та, як на-слідок, сплати штрафів у розмірі 340,00 тис грн, у свою чергу, вони втра-чають можливість додат-ково отримувати доходи в розмірі 16,00 млн грн* від такого виду діяльності  </w:t>
            </w:r>
          </w:p>
        </w:tc>
        <w:tc>
          <w:tcPr>
            <w:tcW w:w="1176" w:type="pct"/>
            <w:shd w:val="clear" w:color="auto" w:fill="auto"/>
          </w:tcPr>
          <w:p w14:paraId="28E3466F" w14:textId="77777777" w:rsidR="00B14EAB" w:rsidRPr="00B14EAB" w:rsidRDefault="00B14EAB" w:rsidP="00B14EAB">
            <w:pPr>
              <w:widowControl/>
              <w:rPr>
                <w:rFonts w:ascii="Times New Roman" w:hAnsi="Times New Roman" w:cs="Times New Roman"/>
                <w:color w:val="auto"/>
                <w:lang w:eastAsia="ru-RU"/>
              </w:rPr>
            </w:pPr>
            <w:r w:rsidRPr="00B14EAB">
              <w:rPr>
                <w:rFonts w:ascii="Times New Roman" w:hAnsi="Times New Roman" w:cs="Times New Roman"/>
                <w:color w:val="auto"/>
                <w:lang w:eastAsia="ru-RU"/>
              </w:rPr>
              <w:t>Цілі не досягнуто</w:t>
            </w:r>
          </w:p>
        </w:tc>
      </w:tr>
      <w:tr w:rsidR="00B14EAB" w:rsidRPr="00B14EAB" w14:paraId="20FF3CD6" w14:textId="77777777" w:rsidTr="004B73E2">
        <w:trPr>
          <w:trHeight w:val="717"/>
        </w:trPr>
        <w:tc>
          <w:tcPr>
            <w:tcW w:w="882" w:type="pct"/>
            <w:shd w:val="clear" w:color="auto" w:fill="auto"/>
          </w:tcPr>
          <w:p w14:paraId="6FCAB30C"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2</w:t>
            </w:r>
          </w:p>
        </w:tc>
        <w:tc>
          <w:tcPr>
            <w:tcW w:w="1397" w:type="pct"/>
            <w:shd w:val="clear" w:color="auto" w:fill="auto"/>
          </w:tcPr>
          <w:p w14:paraId="4E43B7EA"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Держава (органи місце-вого самоврядування) – відсутні.</w:t>
            </w:r>
          </w:p>
          <w:p w14:paraId="16F35CDC"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Громадяни – відсутні. </w:t>
            </w:r>
          </w:p>
          <w:p w14:paraId="113E1707" w14:textId="77777777" w:rsidR="00B14EAB" w:rsidRPr="00B14EAB" w:rsidRDefault="00B14EAB" w:rsidP="00B14EAB">
            <w:pPr>
              <w:widowControl/>
              <w:spacing w:line="240" w:lineRule="atLeast"/>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Суб’єкти господарю-вання – </w:t>
            </w:r>
            <w:r w:rsidRPr="00B14EAB">
              <w:rPr>
                <w:rFonts w:ascii="Times New Roman" w:hAnsi="Times New Roman" w:cs="Times New Roman"/>
                <w:color w:val="auto"/>
                <w:sz w:val="23"/>
                <w:szCs w:val="23"/>
                <w:lang w:eastAsia="ru-RU"/>
              </w:rPr>
              <w:t xml:space="preserve">наявна  можли-вість розміщувати тим-часові споруди лише на основі паспорта при-в’язки </w:t>
            </w:r>
          </w:p>
          <w:p w14:paraId="16061660" w14:textId="77777777" w:rsidR="00B14EAB" w:rsidRPr="00B14EAB" w:rsidRDefault="00B14EAB" w:rsidP="00B14EAB">
            <w:pPr>
              <w:widowControl/>
              <w:jc w:val="both"/>
              <w:rPr>
                <w:rFonts w:ascii="Times New Roman" w:hAnsi="Times New Roman" w:cs="Times New Roman"/>
                <w:color w:val="auto"/>
                <w:lang w:eastAsia="ru-RU"/>
              </w:rPr>
            </w:pPr>
          </w:p>
        </w:tc>
        <w:tc>
          <w:tcPr>
            <w:tcW w:w="1544" w:type="pct"/>
            <w:shd w:val="clear" w:color="auto" w:fill="auto"/>
          </w:tcPr>
          <w:p w14:paraId="02952883"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Держава – витрати для надання послуг державни-ми органами будуть здійс-нені в межах виділених асигнувань.</w:t>
            </w:r>
          </w:p>
          <w:p w14:paraId="2F3FCF94"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Громадяни – вигоди від-сутні, натомість існує загроза нормальній життє-діяльності громади. Через неврегульованість проце-су користування елемен-тами благоустрою при здійсненні підприємниць-кої діяльності в тимча-сових спорудах можливі порушення благоустрою, санітарного законодавства тощо.</w:t>
            </w:r>
          </w:p>
          <w:p w14:paraId="3E0B3E21"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Суб’єкти господарюван-ня –  відсутність  узгодже-</w:t>
            </w:r>
          </w:p>
        </w:tc>
        <w:tc>
          <w:tcPr>
            <w:tcW w:w="1176" w:type="pct"/>
            <w:shd w:val="clear" w:color="auto" w:fill="auto"/>
          </w:tcPr>
          <w:p w14:paraId="505B4EE8" w14:textId="77777777" w:rsidR="00B14EAB" w:rsidRPr="00B14EAB" w:rsidRDefault="00B14EAB" w:rsidP="00B14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Цілі досягнуто частково. </w:t>
            </w:r>
          </w:p>
          <w:p w14:paraId="59EEE8BB" w14:textId="77777777" w:rsidR="00B14EAB" w:rsidRPr="00B14EAB" w:rsidRDefault="00B14EAB" w:rsidP="00B14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cs="Times New Roman"/>
                <w:lang w:eastAsia="ru-RU"/>
              </w:rPr>
            </w:pPr>
            <w:r w:rsidRPr="00B14EAB">
              <w:rPr>
                <w:rFonts w:ascii="Times New Roman" w:hAnsi="Times New Roman" w:cs="Times New Roman"/>
                <w:lang w:eastAsia="ru-RU"/>
              </w:rPr>
              <w:t xml:space="preserve">Суб’єктів господа-рювання обме-жують у конку-рентній боротьбі за право тимчасового користування окре-мими елементами благоустрою. </w:t>
            </w:r>
          </w:p>
          <w:p w14:paraId="3D632E97" w14:textId="77777777" w:rsidR="00B14EAB" w:rsidRPr="00B14EAB" w:rsidRDefault="00B14EAB" w:rsidP="00B14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cs="Times New Roman"/>
                <w:color w:val="auto"/>
                <w:lang w:eastAsia="ru-RU"/>
              </w:rPr>
            </w:pPr>
            <w:r w:rsidRPr="00B14EAB">
              <w:rPr>
                <w:rFonts w:ascii="Times New Roman" w:hAnsi="Times New Roman" w:cs="Times New Roman"/>
                <w:lang w:eastAsia="ru-RU"/>
              </w:rPr>
              <w:t>Не реалізуються вигоди суб’єктів господарювання, членів територіаль-ної громади</w:t>
            </w:r>
          </w:p>
        </w:tc>
      </w:tr>
      <w:tr w:rsidR="00B14EAB" w:rsidRPr="00B14EAB" w14:paraId="5B578287" w14:textId="77777777" w:rsidTr="004B73E2">
        <w:trPr>
          <w:trHeight w:val="90"/>
        </w:trPr>
        <w:tc>
          <w:tcPr>
            <w:tcW w:w="882" w:type="pct"/>
            <w:shd w:val="clear" w:color="auto" w:fill="auto"/>
          </w:tcPr>
          <w:p w14:paraId="7ACD9962"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1397" w:type="pct"/>
            <w:shd w:val="clear" w:color="auto" w:fill="auto"/>
          </w:tcPr>
          <w:p w14:paraId="3C8234EB" w14:textId="77777777" w:rsidR="00B14EAB" w:rsidRPr="00B14EAB" w:rsidRDefault="00B14EAB" w:rsidP="00B14EAB">
            <w:pPr>
              <w:widowControl/>
              <w:ind w:firstLine="318"/>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1544" w:type="pct"/>
            <w:shd w:val="clear" w:color="auto" w:fill="auto"/>
          </w:tcPr>
          <w:p w14:paraId="6A34FFFF" w14:textId="77777777" w:rsidR="00B14EAB" w:rsidRPr="00B14EAB" w:rsidRDefault="00B14EAB" w:rsidP="00B14EAB">
            <w:pPr>
              <w:widowControl/>
              <w:ind w:firstLine="315"/>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c>
          <w:tcPr>
            <w:tcW w:w="1176" w:type="pct"/>
            <w:shd w:val="clear" w:color="auto" w:fill="auto"/>
          </w:tcPr>
          <w:p w14:paraId="0E4DD7AB" w14:textId="77777777" w:rsidR="00B14EAB" w:rsidRPr="00B14EAB" w:rsidRDefault="00B14EAB" w:rsidP="00B14EAB">
            <w:pPr>
              <w:widowControl/>
              <w:ind w:firstLine="333"/>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4</w:t>
            </w:r>
          </w:p>
        </w:tc>
      </w:tr>
      <w:tr w:rsidR="00B14EAB" w:rsidRPr="00B14EAB" w14:paraId="61C539C3" w14:textId="77777777" w:rsidTr="004B73E2">
        <w:trPr>
          <w:trHeight w:val="90"/>
        </w:trPr>
        <w:tc>
          <w:tcPr>
            <w:tcW w:w="882" w:type="pct"/>
            <w:shd w:val="clear" w:color="auto" w:fill="auto"/>
          </w:tcPr>
          <w:p w14:paraId="473752DA" w14:textId="77777777" w:rsidR="00B14EAB" w:rsidRPr="00B14EAB" w:rsidRDefault="00B14EAB" w:rsidP="00B14EAB">
            <w:pPr>
              <w:widowControl/>
              <w:jc w:val="center"/>
              <w:rPr>
                <w:rFonts w:ascii="Times New Roman" w:hAnsi="Times New Roman" w:cs="Times New Roman"/>
                <w:color w:val="auto"/>
                <w:lang w:eastAsia="ru-RU"/>
              </w:rPr>
            </w:pPr>
          </w:p>
        </w:tc>
        <w:tc>
          <w:tcPr>
            <w:tcW w:w="1397" w:type="pct"/>
            <w:shd w:val="clear" w:color="auto" w:fill="auto"/>
          </w:tcPr>
          <w:p w14:paraId="30725EEC" w14:textId="77777777" w:rsidR="00B14EAB" w:rsidRPr="00B14EAB" w:rsidRDefault="00B14EAB" w:rsidP="00B14EAB">
            <w:pPr>
              <w:widowControl/>
              <w:ind w:firstLine="318"/>
              <w:jc w:val="both"/>
              <w:rPr>
                <w:rFonts w:ascii="Times New Roman" w:hAnsi="Times New Roman" w:cs="Times New Roman"/>
                <w:color w:val="auto"/>
                <w:lang w:eastAsia="ru-RU"/>
              </w:rPr>
            </w:pPr>
          </w:p>
        </w:tc>
        <w:tc>
          <w:tcPr>
            <w:tcW w:w="1544" w:type="pct"/>
            <w:shd w:val="clear" w:color="auto" w:fill="auto"/>
          </w:tcPr>
          <w:p w14:paraId="2EB04287"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них договірних відносин, якими було б визначено права та обов’язки су-б’єктів господарювання, охочих отримати право користування окремими елементами благоустрою, що може тягти за собою порушення правил бла-  гоустрою та штрафи               в розмірі близько                340,00 тис грн</w:t>
            </w:r>
          </w:p>
        </w:tc>
        <w:tc>
          <w:tcPr>
            <w:tcW w:w="1176" w:type="pct"/>
            <w:shd w:val="clear" w:color="auto" w:fill="auto"/>
          </w:tcPr>
          <w:p w14:paraId="3AF4F0C3" w14:textId="77777777" w:rsidR="00B14EAB" w:rsidRPr="00B14EAB" w:rsidRDefault="00B14EAB" w:rsidP="00B14EAB">
            <w:pPr>
              <w:widowControl/>
              <w:ind w:firstLine="333"/>
              <w:jc w:val="both"/>
              <w:rPr>
                <w:rFonts w:ascii="Times New Roman" w:hAnsi="Times New Roman" w:cs="Times New Roman"/>
                <w:color w:val="auto"/>
                <w:lang w:eastAsia="ru-RU"/>
              </w:rPr>
            </w:pPr>
          </w:p>
        </w:tc>
      </w:tr>
      <w:tr w:rsidR="00B14EAB" w:rsidRPr="00B14EAB" w14:paraId="525C4432" w14:textId="77777777" w:rsidTr="004B73E2">
        <w:trPr>
          <w:trHeight w:val="1964"/>
        </w:trPr>
        <w:tc>
          <w:tcPr>
            <w:tcW w:w="882" w:type="pct"/>
            <w:shd w:val="clear" w:color="auto" w:fill="auto"/>
          </w:tcPr>
          <w:p w14:paraId="6645CE45"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3</w:t>
            </w:r>
          </w:p>
        </w:tc>
        <w:tc>
          <w:tcPr>
            <w:tcW w:w="1397" w:type="pct"/>
            <w:shd w:val="clear" w:color="auto" w:fill="auto"/>
          </w:tcPr>
          <w:p w14:paraId="1F072481"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Держава – забезпечено прозорість та відкри-тість дій органів місце-вого самоврядування при установленні  кон-цепції користування окремими елементами </w:t>
            </w:r>
            <w:r w:rsidRPr="00B14EAB">
              <w:rPr>
                <w:rFonts w:ascii="Times New Roman" w:hAnsi="Times New Roman" w:cs="Times New Roman"/>
                <w:color w:val="auto"/>
                <w:lang w:eastAsia="ru-RU"/>
              </w:rPr>
              <w:lastRenderedPageBreak/>
              <w:t xml:space="preserve">благоустрою комуналь-ної власності міста  для розміщення тимчасових споруд. </w:t>
            </w:r>
          </w:p>
          <w:p w14:paraId="701030DE"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Надходження від ко-ристування елемента-ми благоустрою, відпо-відно до укладених договорів на рівні                  30,00 млн грн.</w:t>
            </w:r>
          </w:p>
          <w:p w14:paraId="382FA3D8"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Діють компенсаторні заходи для малого під-приємництва, знижено розміри бізнесових ри-зиків при організації роботи тимчасових спо-руд.</w:t>
            </w:r>
          </w:p>
          <w:p w14:paraId="16AD5E3A"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Громадяни – окремі елементи благоустрою комунальної власності використовуються для організації роботи тим-часових споруд з до-триманням вимог чин-ного законодавства, що забезпечує нормальні умови життєдіяльності членів територіальної громади. </w:t>
            </w:r>
          </w:p>
          <w:p w14:paraId="140498DC"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Суб’єкти  господарю-вання – упровадження регулювання  базується </w:t>
            </w:r>
          </w:p>
        </w:tc>
        <w:tc>
          <w:tcPr>
            <w:tcW w:w="1544" w:type="pct"/>
            <w:shd w:val="clear" w:color="auto" w:fill="auto"/>
          </w:tcPr>
          <w:p w14:paraId="0F68F5D5"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lastRenderedPageBreak/>
              <w:t xml:space="preserve">Держава – державне регу-лювання не передбачає  утворення нового органу місцевого самоврядування (або нового структурного підрозділу діючого орга-ну). </w:t>
            </w:r>
          </w:p>
          <w:p w14:paraId="48ABB1EA"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lastRenderedPageBreak/>
              <w:t xml:space="preserve">Громадяни – відсутні. </w:t>
            </w:r>
          </w:p>
          <w:p w14:paraId="7DD5270F"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Суб’єкти господарюван-ня – відсутність  упевне-ності у добросовісності та прозорості конкурентного середовища. Витрати на  сплату за користування елементами благоустрою на рівні 30,00 млн грн</w:t>
            </w:r>
          </w:p>
          <w:p w14:paraId="75486E78" w14:textId="77777777" w:rsidR="00B14EAB" w:rsidRPr="00B14EAB" w:rsidRDefault="00B14EAB" w:rsidP="00B14EAB">
            <w:pPr>
              <w:widowControl/>
              <w:jc w:val="both"/>
              <w:rPr>
                <w:rFonts w:ascii="Times New Roman" w:hAnsi="Times New Roman" w:cs="Times New Roman"/>
                <w:color w:val="auto"/>
                <w:lang w:eastAsia="ru-RU"/>
              </w:rPr>
            </w:pPr>
          </w:p>
          <w:p w14:paraId="76C2F3E4" w14:textId="77777777" w:rsidR="00B14EAB" w:rsidRPr="00B14EAB" w:rsidRDefault="00B14EAB" w:rsidP="00B14EAB">
            <w:pPr>
              <w:widowControl/>
              <w:jc w:val="both"/>
              <w:rPr>
                <w:rFonts w:ascii="Times New Roman" w:hAnsi="Times New Roman" w:cs="Times New Roman"/>
                <w:color w:val="auto"/>
                <w:lang w:eastAsia="ru-RU"/>
              </w:rPr>
            </w:pPr>
          </w:p>
          <w:p w14:paraId="30136D3C" w14:textId="77777777" w:rsidR="00B14EAB" w:rsidRPr="00B14EAB" w:rsidRDefault="00B14EAB" w:rsidP="00B14EAB">
            <w:pPr>
              <w:widowControl/>
              <w:suppressAutoHyphens/>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 </w:t>
            </w:r>
          </w:p>
        </w:tc>
        <w:tc>
          <w:tcPr>
            <w:tcW w:w="1176" w:type="pct"/>
            <w:shd w:val="clear" w:color="auto" w:fill="auto"/>
          </w:tcPr>
          <w:p w14:paraId="745276ED"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lastRenderedPageBreak/>
              <w:t>Цілі досягнуто в повному обсязі.</w:t>
            </w:r>
          </w:p>
          <w:p w14:paraId="1AA96407"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Регулювання є зба-лансованим та най-сприятливішим: </w:t>
            </w:r>
          </w:p>
          <w:p w14:paraId="6F6F12D1"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 для суб’єктів гос-подарювання, які </w:t>
            </w:r>
            <w:r w:rsidRPr="00B14EAB">
              <w:rPr>
                <w:rFonts w:ascii="Times New Roman" w:hAnsi="Times New Roman" w:cs="Times New Roman"/>
                <w:color w:val="auto"/>
                <w:lang w:eastAsia="ru-RU"/>
              </w:rPr>
              <w:lastRenderedPageBreak/>
              <w:t xml:space="preserve">можуть отрима-        ти розрахунково прибутки за рік у                сумі понад               16,00 млн грн, </w:t>
            </w:r>
          </w:p>
          <w:p w14:paraId="1331D78F"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 органів місцевого самоврядування, громадян, членів територіальної гро-мади, які можуть отримати додат-кові кошти до бю-джету міста в обся-зі за рік майже 30,00 млн грн, що можуть бути спря-мовані на їх по-треби </w:t>
            </w:r>
          </w:p>
          <w:p w14:paraId="7A2757B2" w14:textId="77777777" w:rsidR="00B14EAB" w:rsidRPr="00B14EAB" w:rsidRDefault="00B14EAB" w:rsidP="00B14EAB">
            <w:pPr>
              <w:widowControl/>
              <w:suppressAutoHyphens/>
              <w:jc w:val="both"/>
              <w:rPr>
                <w:rFonts w:ascii="Times New Roman" w:hAnsi="Times New Roman" w:cs="Times New Roman"/>
                <w:color w:val="auto"/>
                <w:lang w:eastAsia="ru-RU"/>
              </w:rPr>
            </w:pPr>
          </w:p>
        </w:tc>
      </w:tr>
      <w:tr w:rsidR="00B14EAB" w:rsidRPr="00B14EAB" w14:paraId="4A2745B9" w14:textId="77777777" w:rsidTr="004B73E2">
        <w:trPr>
          <w:trHeight w:val="90"/>
        </w:trPr>
        <w:tc>
          <w:tcPr>
            <w:tcW w:w="882" w:type="pct"/>
            <w:shd w:val="clear" w:color="auto" w:fill="auto"/>
          </w:tcPr>
          <w:p w14:paraId="38B107CF"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1397" w:type="pct"/>
            <w:shd w:val="clear" w:color="auto" w:fill="auto"/>
          </w:tcPr>
          <w:p w14:paraId="7A855B46"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1544" w:type="pct"/>
            <w:shd w:val="clear" w:color="auto" w:fill="auto"/>
          </w:tcPr>
          <w:p w14:paraId="690B8CC8"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c>
          <w:tcPr>
            <w:tcW w:w="1176" w:type="pct"/>
            <w:shd w:val="clear" w:color="auto" w:fill="auto"/>
          </w:tcPr>
          <w:p w14:paraId="7B24B456"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4</w:t>
            </w:r>
          </w:p>
        </w:tc>
      </w:tr>
      <w:tr w:rsidR="00B14EAB" w:rsidRPr="00B14EAB" w14:paraId="3B125ED4" w14:textId="77777777" w:rsidTr="004B73E2">
        <w:trPr>
          <w:trHeight w:val="90"/>
        </w:trPr>
        <w:tc>
          <w:tcPr>
            <w:tcW w:w="882" w:type="pct"/>
            <w:shd w:val="clear" w:color="auto" w:fill="auto"/>
          </w:tcPr>
          <w:p w14:paraId="5FAA950F" w14:textId="77777777" w:rsidR="00B14EAB" w:rsidRPr="00B14EAB" w:rsidRDefault="00B14EAB" w:rsidP="00B14EAB">
            <w:pPr>
              <w:widowControl/>
              <w:jc w:val="center"/>
              <w:rPr>
                <w:rFonts w:ascii="Times New Roman" w:hAnsi="Times New Roman" w:cs="Times New Roman"/>
                <w:color w:val="auto"/>
                <w:lang w:eastAsia="ru-RU"/>
              </w:rPr>
            </w:pPr>
          </w:p>
        </w:tc>
        <w:tc>
          <w:tcPr>
            <w:tcW w:w="1397" w:type="pct"/>
            <w:shd w:val="clear" w:color="auto" w:fill="auto"/>
          </w:tcPr>
          <w:p w14:paraId="2E254BE6"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на принципах прозо-рості, об’єктивності, стимулювання здорової конкуренції. Забезпечується рівне для всіх суб’єктів гос-подарювання конку-рентне середовище, можливість застосуван-ня компенсаторних за-ходів для малого під-приємництва, зниження розмірів бізнесових ризиків при розробці необхідної документа-ції для розміщення тимчасових споруд. </w:t>
            </w:r>
          </w:p>
          <w:p w14:paraId="67DD7C29"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Унаслідок зазначеного суб’єкти господарю-вання мають можли-вість отримувати при-</w:t>
            </w:r>
            <w:r w:rsidRPr="00B14EAB">
              <w:rPr>
                <w:rFonts w:ascii="Times New Roman" w:hAnsi="Times New Roman" w:cs="Times New Roman"/>
                <w:color w:val="auto"/>
                <w:lang w:eastAsia="ru-RU"/>
              </w:rPr>
              <w:lastRenderedPageBreak/>
              <w:t>бутки за рік у розмірі  понад 16,00  млн грн*</w:t>
            </w:r>
          </w:p>
        </w:tc>
        <w:tc>
          <w:tcPr>
            <w:tcW w:w="1544" w:type="pct"/>
            <w:shd w:val="clear" w:color="auto" w:fill="auto"/>
          </w:tcPr>
          <w:p w14:paraId="36F12748" w14:textId="77777777" w:rsidR="00B14EAB" w:rsidRPr="00B14EAB" w:rsidRDefault="00B14EAB" w:rsidP="00B14EAB">
            <w:pPr>
              <w:widowControl/>
              <w:jc w:val="both"/>
              <w:rPr>
                <w:rFonts w:ascii="Times New Roman" w:hAnsi="Times New Roman" w:cs="Times New Roman"/>
                <w:color w:val="auto"/>
                <w:lang w:eastAsia="ru-RU"/>
              </w:rPr>
            </w:pPr>
          </w:p>
        </w:tc>
        <w:tc>
          <w:tcPr>
            <w:tcW w:w="1176" w:type="pct"/>
            <w:shd w:val="clear" w:color="auto" w:fill="auto"/>
          </w:tcPr>
          <w:p w14:paraId="5C7CCEB2" w14:textId="77777777" w:rsidR="00B14EAB" w:rsidRPr="00B14EAB" w:rsidRDefault="00B14EAB" w:rsidP="00B14EAB">
            <w:pPr>
              <w:widowControl/>
              <w:jc w:val="both"/>
              <w:rPr>
                <w:rFonts w:ascii="Times New Roman" w:hAnsi="Times New Roman" w:cs="Times New Roman"/>
                <w:color w:val="auto"/>
                <w:lang w:eastAsia="ru-RU"/>
              </w:rPr>
            </w:pPr>
          </w:p>
        </w:tc>
      </w:tr>
    </w:tbl>
    <w:p w14:paraId="4ACCAE87" w14:textId="77777777" w:rsidR="00B14EAB" w:rsidRPr="00B14EAB" w:rsidRDefault="00B14EAB" w:rsidP="00B14EAB">
      <w:pPr>
        <w:widowControl/>
        <w:spacing w:line="240" w:lineRule="atLeast"/>
        <w:ind w:firstLine="567"/>
        <w:jc w:val="both"/>
        <w:rPr>
          <w:rFonts w:ascii="Times New Roman" w:hAnsi="Times New Roman" w:cs="Times New Roman"/>
          <w:i/>
          <w:color w:val="auto"/>
          <w:lang w:eastAsia="ru-RU"/>
        </w:rPr>
      </w:pPr>
    </w:p>
    <w:p w14:paraId="29503DC5" w14:textId="77777777" w:rsidR="00B14EAB" w:rsidRPr="00B14EAB" w:rsidRDefault="00B14EAB" w:rsidP="00B14EAB">
      <w:pPr>
        <w:widowControl/>
        <w:spacing w:line="240" w:lineRule="atLeast"/>
        <w:ind w:firstLine="567"/>
        <w:jc w:val="both"/>
        <w:rPr>
          <w:rFonts w:ascii="Times New Roman" w:hAnsi="Times New Roman" w:cs="Times New Roman"/>
          <w:i/>
          <w:color w:val="auto"/>
          <w:lang w:eastAsia="ru-RU"/>
        </w:rPr>
      </w:pPr>
      <w:r w:rsidRPr="00B14EAB">
        <w:rPr>
          <w:rFonts w:ascii="Times New Roman" w:hAnsi="Times New Roman" w:cs="Times New Roman"/>
          <w:i/>
          <w:color w:val="auto"/>
          <w:lang w:eastAsia="ru-RU"/>
        </w:rPr>
        <w:t>*Розраховано</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i/>
          <w:color w:val="auto"/>
          <w:lang w:eastAsia="ru-RU"/>
        </w:rPr>
        <w:t>за консультацією із суб’єктами господарювання – користувачами пересувних тимчасових споруд, якими організовано їх роботу.</w:t>
      </w:r>
    </w:p>
    <w:p w14:paraId="065E8869" w14:textId="77777777" w:rsidR="00B14EAB" w:rsidRPr="00B14EAB" w:rsidRDefault="00B14EAB" w:rsidP="00B14EAB">
      <w:pPr>
        <w:widowControl/>
        <w:jc w:val="right"/>
        <w:rPr>
          <w:rFonts w:ascii="Times New Roman" w:hAnsi="Times New Roman" w:cs="Times New Roman"/>
          <w:i/>
          <w:color w:val="auto"/>
          <w:lang w:eastAsia="ru-RU"/>
        </w:rPr>
      </w:pPr>
    </w:p>
    <w:p w14:paraId="73A3CF73" w14:textId="77777777" w:rsidR="00B14EAB" w:rsidRPr="00B14EAB" w:rsidRDefault="00B14EAB" w:rsidP="00B14EAB">
      <w:pPr>
        <w:widowControl/>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Таблиця 10</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6"/>
        <w:gridCol w:w="3544"/>
        <w:gridCol w:w="4110"/>
      </w:tblGrid>
      <w:tr w:rsidR="00B14EAB" w:rsidRPr="00B14EAB" w14:paraId="3C05E70C" w14:textId="77777777" w:rsidTr="004B73E2">
        <w:tc>
          <w:tcPr>
            <w:tcW w:w="1030" w:type="pct"/>
            <w:vAlign w:val="center"/>
          </w:tcPr>
          <w:p w14:paraId="6E5A6E87"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Рейтинг</w:t>
            </w:r>
          </w:p>
        </w:tc>
        <w:tc>
          <w:tcPr>
            <w:tcW w:w="1838" w:type="pct"/>
            <w:vAlign w:val="center"/>
          </w:tcPr>
          <w:p w14:paraId="1E4F25B5"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Аргументи щодо переваги обраної альтернативи/ причини відмови від альтернативи</w:t>
            </w:r>
          </w:p>
        </w:tc>
        <w:tc>
          <w:tcPr>
            <w:tcW w:w="2132" w:type="pct"/>
            <w:vAlign w:val="center"/>
          </w:tcPr>
          <w:p w14:paraId="5D66638C"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Оцінка ризику зовнішніх чинників на дію запропонованого регуляторного акта</w:t>
            </w:r>
          </w:p>
        </w:tc>
      </w:tr>
      <w:tr w:rsidR="00B14EAB" w:rsidRPr="00B14EAB" w14:paraId="0137B299" w14:textId="77777777" w:rsidTr="004B73E2">
        <w:tc>
          <w:tcPr>
            <w:tcW w:w="1030" w:type="pct"/>
            <w:vAlign w:val="center"/>
          </w:tcPr>
          <w:p w14:paraId="497D947F"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1838" w:type="pct"/>
            <w:vAlign w:val="center"/>
          </w:tcPr>
          <w:p w14:paraId="71B69D82"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2132" w:type="pct"/>
            <w:vAlign w:val="center"/>
          </w:tcPr>
          <w:p w14:paraId="05C5681C"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r>
      <w:tr w:rsidR="00B14EAB" w:rsidRPr="00B14EAB" w14:paraId="54962FCA" w14:textId="77777777" w:rsidTr="004B73E2">
        <w:tc>
          <w:tcPr>
            <w:tcW w:w="1030" w:type="pct"/>
          </w:tcPr>
          <w:p w14:paraId="50CB4271"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1</w:t>
            </w:r>
          </w:p>
        </w:tc>
        <w:tc>
          <w:tcPr>
            <w:tcW w:w="1838" w:type="pct"/>
          </w:tcPr>
          <w:p w14:paraId="20C0BEFF"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Переваги відсутні</w:t>
            </w:r>
          </w:p>
        </w:tc>
        <w:tc>
          <w:tcPr>
            <w:tcW w:w="2132" w:type="pct"/>
          </w:tcPr>
          <w:p w14:paraId="1D6C08B1"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Ризики відсутні</w:t>
            </w:r>
          </w:p>
        </w:tc>
      </w:tr>
      <w:tr w:rsidR="00B14EAB" w:rsidRPr="00B14EAB" w14:paraId="7279618F" w14:textId="77777777" w:rsidTr="004B73E2">
        <w:tc>
          <w:tcPr>
            <w:tcW w:w="1030" w:type="pct"/>
          </w:tcPr>
          <w:p w14:paraId="20B428C8"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2</w:t>
            </w:r>
          </w:p>
          <w:p w14:paraId="3A8D56AD" w14:textId="77777777" w:rsidR="00B14EAB" w:rsidRPr="00B14EAB" w:rsidRDefault="00B14EAB" w:rsidP="00B14EAB">
            <w:pPr>
              <w:widowControl/>
              <w:rPr>
                <w:rFonts w:ascii="Times New Roman" w:hAnsi="Times New Roman" w:cs="Times New Roman"/>
                <w:i/>
                <w:color w:val="auto"/>
                <w:lang w:eastAsia="ru-RU"/>
              </w:rPr>
            </w:pPr>
          </w:p>
        </w:tc>
        <w:tc>
          <w:tcPr>
            <w:tcW w:w="1838" w:type="pct"/>
          </w:tcPr>
          <w:p w14:paraId="5B42F267"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Не забезпечено рівних умов суб’єктам господарювання у ході визначення права на тимчасове користування окре-мими елементами благоустрою, дотримання балансу конкурент-них сил, отримання максималь-них зручностей та вигод членами територіальної грома-ди</w:t>
            </w:r>
          </w:p>
        </w:tc>
        <w:tc>
          <w:tcPr>
            <w:tcW w:w="2132" w:type="pct"/>
          </w:tcPr>
          <w:p w14:paraId="325A452A"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Ухвалення нових законодавчих актів, якими регулюються питання корис-тування окремими елементами благоустрою комунальної власності</w:t>
            </w:r>
          </w:p>
          <w:p w14:paraId="4C1C3DBD" w14:textId="77777777" w:rsidR="00B14EAB" w:rsidRPr="00B14EAB" w:rsidRDefault="00B14EAB" w:rsidP="00B14EAB">
            <w:pPr>
              <w:widowControl/>
              <w:ind w:firstLine="317"/>
              <w:jc w:val="both"/>
              <w:rPr>
                <w:rFonts w:ascii="Times New Roman" w:hAnsi="Times New Roman" w:cs="Times New Roman"/>
                <w:color w:val="auto"/>
                <w:lang w:eastAsia="ru-RU"/>
              </w:rPr>
            </w:pPr>
          </w:p>
        </w:tc>
      </w:tr>
      <w:tr w:rsidR="00B14EAB" w:rsidRPr="00B14EAB" w14:paraId="703778A5" w14:textId="77777777" w:rsidTr="004B73E2">
        <w:tc>
          <w:tcPr>
            <w:tcW w:w="1030" w:type="pct"/>
          </w:tcPr>
          <w:p w14:paraId="35A0AC5A"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3</w:t>
            </w:r>
          </w:p>
        </w:tc>
        <w:tc>
          <w:tcPr>
            <w:tcW w:w="1838" w:type="pct"/>
          </w:tcPr>
          <w:p w14:paraId="7000C6D8"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Сприяє досягненню цілей ре-гулювання щодо використання окремих елементів благоустрою комунальної власності для розміщення тимчасових споруд, можливість отримати майже              30,00  млн грн  за  користування </w:t>
            </w:r>
          </w:p>
        </w:tc>
        <w:tc>
          <w:tcPr>
            <w:tcW w:w="2132" w:type="pct"/>
          </w:tcPr>
          <w:p w14:paraId="68D9379D"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Коригування проєкту в разі внесення змін до чинного законодавства України</w:t>
            </w:r>
          </w:p>
        </w:tc>
      </w:tr>
      <w:tr w:rsidR="00B14EAB" w:rsidRPr="00B14EAB" w14:paraId="3D4D520D" w14:textId="77777777" w:rsidTr="004B73E2">
        <w:tc>
          <w:tcPr>
            <w:tcW w:w="1030" w:type="pct"/>
          </w:tcPr>
          <w:p w14:paraId="1B1C4063"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1838" w:type="pct"/>
          </w:tcPr>
          <w:p w14:paraId="25DEE5EA"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2132" w:type="pct"/>
          </w:tcPr>
          <w:p w14:paraId="73271493"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r>
      <w:tr w:rsidR="00B14EAB" w:rsidRPr="00B14EAB" w14:paraId="4C0F0F2D" w14:textId="77777777" w:rsidTr="004B73E2">
        <w:tc>
          <w:tcPr>
            <w:tcW w:w="1030" w:type="pct"/>
          </w:tcPr>
          <w:p w14:paraId="5A517FEF" w14:textId="77777777" w:rsidR="00B14EAB" w:rsidRPr="00B14EAB" w:rsidRDefault="00B14EAB" w:rsidP="00B14EAB">
            <w:pPr>
              <w:widowControl/>
              <w:jc w:val="both"/>
              <w:rPr>
                <w:rFonts w:ascii="Times New Roman" w:hAnsi="Times New Roman" w:cs="Times New Roman"/>
                <w:color w:val="auto"/>
                <w:lang w:eastAsia="ru-RU"/>
              </w:rPr>
            </w:pPr>
          </w:p>
        </w:tc>
        <w:tc>
          <w:tcPr>
            <w:tcW w:w="1838" w:type="pct"/>
          </w:tcPr>
          <w:p w14:paraId="03A5CB0B"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елементами благоустрою, що можна спрямувати на со-ціально-економічний розвиток громади</w:t>
            </w:r>
          </w:p>
        </w:tc>
        <w:tc>
          <w:tcPr>
            <w:tcW w:w="2132" w:type="pct"/>
          </w:tcPr>
          <w:p w14:paraId="0A6B28F6" w14:textId="77777777" w:rsidR="00B14EAB" w:rsidRPr="00B14EAB" w:rsidRDefault="00B14EAB" w:rsidP="00B14EAB">
            <w:pPr>
              <w:widowControl/>
              <w:jc w:val="both"/>
              <w:rPr>
                <w:rFonts w:ascii="Times New Roman" w:hAnsi="Times New Roman" w:cs="Times New Roman"/>
                <w:color w:val="auto"/>
                <w:lang w:eastAsia="ru-RU"/>
              </w:rPr>
            </w:pPr>
          </w:p>
        </w:tc>
      </w:tr>
    </w:tbl>
    <w:p w14:paraId="78C618D2" w14:textId="77777777" w:rsidR="00B14EAB" w:rsidRPr="00B14EAB" w:rsidRDefault="00B14EAB" w:rsidP="00B14EAB">
      <w:pPr>
        <w:widowControl/>
        <w:rPr>
          <w:rFonts w:ascii="Times New Roman" w:hAnsi="Times New Roman" w:cs="Times New Roman"/>
          <w:color w:val="auto"/>
          <w:sz w:val="16"/>
          <w:szCs w:val="16"/>
          <w:lang w:eastAsia="ru-RU"/>
        </w:rPr>
      </w:pPr>
      <w:r w:rsidRPr="00B14EAB">
        <w:rPr>
          <w:rFonts w:ascii="Times New Roman" w:hAnsi="Times New Roman" w:cs="Times New Roman"/>
          <w:color w:val="auto"/>
          <w:sz w:val="28"/>
          <w:szCs w:val="28"/>
          <w:lang w:eastAsia="ru-RU"/>
        </w:rPr>
        <w:t xml:space="preserve">           </w:t>
      </w:r>
    </w:p>
    <w:p w14:paraId="62B32A92" w14:textId="77777777" w:rsidR="00B14EAB" w:rsidRPr="00B14EAB" w:rsidRDefault="00B14EAB" w:rsidP="00B14EAB">
      <w:pPr>
        <w:widowControl/>
        <w:shd w:val="clear" w:color="auto" w:fill="FFFFFF"/>
        <w:ind w:right="-1" w:firstLine="708"/>
        <w:jc w:val="both"/>
        <w:textAlignment w:val="baseline"/>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Вирішення проблеми можливе лише шляхом ухвалення рішення міської ради </w:t>
      </w:r>
      <w:r w:rsidRPr="00B14EAB">
        <w:rPr>
          <w:rFonts w:ascii="Times New Roman" w:hAnsi="Times New Roman" w:cs="Times New Roman"/>
          <w:bCs/>
          <w:iCs/>
          <w:color w:val="auto"/>
          <w:sz w:val="28"/>
          <w:szCs w:val="28"/>
          <w:lang w:eastAsia="ru-RU"/>
        </w:rPr>
        <w:t>«</w:t>
      </w:r>
      <w:r w:rsidRPr="00B14EAB">
        <w:rPr>
          <w:rFonts w:ascii="Times New Roman" w:hAnsi="Times New Roman" w:cs="Times New Roman"/>
          <w:color w:val="auto"/>
          <w:sz w:val="28"/>
          <w:szCs w:val="28"/>
          <w:lang w:eastAsia="ru-RU"/>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B14EAB">
        <w:rPr>
          <w:rFonts w:ascii="Times New Roman" w:hAnsi="Times New Roman" w:cs="Times New Roman"/>
          <w:bCs/>
          <w:iCs/>
          <w:color w:val="auto"/>
          <w:sz w:val="28"/>
          <w:szCs w:val="28"/>
          <w:lang w:eastAsia="ru-RU"/>
        </w:rPr>
        <w:t xml:space="preserve">», яким </w:t>
      </w:r>
      <w:r w:rsidRPr="00B14EAB">
        <w:rPr>
          <w:rFonts w:ascii="Times New Roman" w:hAnsi="Times New Roman" w:cs="Times New Roman"/>
          <w:color w:val="auto"/>
          <w:sz w:val="28"/>
          <w:szCs w:val="28"/>
          <w:lang w:eastAsia="ru-RU"/>
        </w:rPr>
        <w:t>запропоновано прийнятну та прозору концепцію користування окремими елементами благоустрою</w:t>
      </w:r>
      <w:r w:rsidRPr="00B14EAB">
        <w:rPr>
          <w:rFonts w:ascii="Times New Roman" w:hAnsi="Times New Roman" w:cs="Times New Roman"/>
          <w:sz w:val="28"/>
          <w:szCs w:val="28"/>
          <w:lang w:eastAsia="ru-RU"/>
        </w:rPr>
        <w:t>, що</w:t>
      </w:r>
      <w:r w:rsidRPr="00B14EAB">
        <w:rPr>
          <w:rFonts w:ascii="Times New Roman" w:hAnsi="Times New Roman" w:cs="Times New Roman"/>
          <w:color w:val="auto"/>
          <w:sz w:val="28"/>
          <w:szCs w:val="28"/>
          <w:lang w:eastAsia="ru-RU"/>
        </w:rPr>
        <w:t xml:space="preserve"> сприятиме забезпеченню нормальних умов життєдіяльності членів територіальної громади, інтересів суб’єктів господарювання у здійсненні господарської діяльності з дотриманням норм чинного законодавства та убезпечить від необхідності сплати штрафів за його порушення, надасть можливість суб’єктам господарювання отримувати щорічні додаткові доходи на рівні 16,00 млн грн.  </w:t>
      </w:r>
    </w:p>
    <w:p w14:paraId="0E750DAA" w14:textId="77777777" w:rsidR="00B14EAB" w:rsidRPr="00B14EAB" w:rsidRDefault="00B14EAB" w:rsidP="00B14EAB">
      <w:pPr>
        <w:widowControl/>
        <w:shd w:val="clear" w:color="auto" w:fill="FFFFFF"/>
        <w:ind w:right="-1" w:firstLine="708"/>
        <w:jc w:val="both"/>
        <w:textAlignment w:val="baseline"/>
        <w:rPr>
          <w:rFonts w:ascii="Times New Roman" w:hAnsi="Times New Roman" w:cs="Times New Roman"/>
          <w:sz w:val="28"/>
          <w:szCs w:val="28"/>
          <w:lang w:eastAsia="ru-RU"/>
        </w:rPr>
      </w:pPr>
      <w:r w:rsidRPr="00B14EAB">
        <w:rPr>
          <w:rFonts w:ascii="Times New Roman" w:hAnsi="Times New Roman" w:cs="Times New Roman"/>
          <w:color w:val="auto"/>
          <w:sz w:val="28"/>
          <w:szCs w:val="28"/>
          <w:lang w:eastAsia="ru-RU"/>
        </w:rPr>
        <w:t>Перевага обраного виду обумовлена процесами, пов’язаними з досягненням збалансованих інтересів громади, суб’єктів господарювання та органів місцевого самоврядування.</w:t>
      </w:r>
    </w:p>
    <w:p w14:paraId="3B99F871" w14:textId="77777777" w:rsidR="00B14EAB" w:rsidRPr="00B14EAB" w:rsidRDefault="00B14EAB" w:rsidP="00B14EAB">
      <w:pPr>
        <w:widowControl/>
        <w:spacing w:line="240" w:lineRule="atLeast"/>
        <w:ind w:firstLine="708"/>
        <w:jc w:val="both"/>
        <w:rPr>
          <w:rFonts w:ascii="Times New Roman" w:hAnsi="Times New Roman" w:cs="Times New Roman"/>
          <w:color w:val="auto"/>
          <w:sz w:val="16"/>
          <w:szCs w:val="16"/>
          <w:lang w:eastAsia="ru-RU"/>
        </w:rPr>
      </w:pPr>
    </w:p>
    <w:p w14:paraId="1CDCDE0C" w14:textId="77777777" w:rsidR="00B14EAB" w:rsidRPr="00B14EAB" w:rsidRDefault="00B14EAB" w:rsidP="00B14EAB">
      <w:pPr>
        <w:widowControl/>
        <w:shd w:val="clear" w:color="auto" w:fill="FFFFFF"/>
        <w:ind w:right="-1"/>
        <w:jc w:val="center"/>
        <w:textAlignment w:val="baseline"/>
        <w:rPr>
          <w:rFonts w:ascii="Times New Roman" w:hAnsi="Times New Roman" w:cs="Times New Roman"/>
          <w:b/>
          <w:bCs/>
          <w:i/>
          <w:sz w:val="28"/>
          <w:szCs w:val="28"/>
          <w:bdr w:val="none" w:sz="0" w:space="0" w:color="auto" w:frame="1"/>
          <w:lang w:eastAsia="ru-RU"/>
        </w:rPr>
      </w:pPr>
      <w:r w:rsidRPr="00B14EAB">
        <w:rPr>
          <w:rFonts w:ascii="Times New Roman" w:hAnsi="Times New Roman" w:cs="Times New Roman"/>
          <w:b/>
          <w:bCs/>
          <w:i/>
          <w:sz w:val="28"/>
          <w:szCs w:val="28"/>
          <w:bdr w:val="none" w:sz="0" w:space="0" w:color="auto" w:frame="1"/>
          <w:lang w:eastAsia="ru-RU"/>
        </w:rPr>
        <w:t>V. Механізми та заходи, що забезпечать розв’язання визначеної проблеми</w:t>
      </w:r>
    </w:p>
    <w:p w14:paraId="603F216A" w14:textId="77777777"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lastRenderedPageBreak/>
        <w:t>Проєкт рішення спрямований на впорядкування  питань використання окремих елементів благоустрою у відповідності до вимог чинного законодавства України. У зв’язку з цим можливість досягнення визначених цілей є достатньо вірогідною. З</w:t>
      </w:r>
      <w:r w:rsidRPr="00B14EAB">
        <w:rPr>
          <w:rFonts w:ascii="Times New Roman" w:hAnsi="Times New Roman" w:cs="Times New Roman"/>
          <w:color w:val="auto"/>
          <w:sz w:val="28"/>
          <w:szCs w:val="28"/>
        </w:rPr>
        <w:t>авдяки зазначеному, суб’єкти господарювання зможуть створити додаткові робочі місця,</w:t>
      </w:r>
      <w:r w:rsidRPr="00B14EAB">
        <w:rPr>
          <w:rFonts w:ascii="Times New Roman" w:hAnsi="Times New Roman" w:cs="Times New Roman"/>
          <w:color w:val="auto"/>
          <w:sz w:val="28"/>
          <w:szCs w:val="28"/>
          <w:lang w:eastAsia="ru-RU"/>
        </w:rPr>
        <w:t xml:space="preserve">  розвивати бізнес та  отримувати прибутки, бюджет міста отримає додаткові надходження від користування окремими елементами благоустрою, будуть створені сприятливі умови для життєдіяльності членів територіальної громади міста Кривого Рогу.  </w:t>
      </w:r>
    </w:p>
    <w:p w14:paraId="70F1BC0B" w14:textId="77777777" w:rsidR="00B14EAB" w:rsidRPr="00B14EAB" w:rsidRDefault="00B14EAB" w:rsidP="00B14EAB">
      <w:pPr>
        <w:widowControl/>
        <w:ind w:firstLine="7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З метою забезпечення виконання вимог чинного законодавства України, отримання зауважень і пропозицій у термін, визначений Законом України «Про засади державної регуляторної політики у сфері господарської діяльності», документи з регуляторної діяльності підлягають оприлюдненню в Криворізькій міській газеті «Червоний гірник», на офіційному вебсайті виконкому   Криворізької   міської   ради та її виконавчого комітету,   у   підрозділі «Регуляторна політика» розділу «Законодавство України» </w:t>
      </w:r>
      <w:hyperlink r:id="rId5" w:history="1">
        <w:r w:rsidRPr="00B14EAB">
          <w:rPr>
            <w:rFonts w:ascii="Times New Roman" w:hAnsi="Times New Roman" w:cs="Times New Roman"/>
            <w:color w:val="0000FF"/>
            <w:sz w:val="28"/>
            <w:szCs w:val="28"/>
            <w:u w:val="single"/>
            <w:lang w:val="ru-RU" w:eastAsia="ru-RU"/>
          </w:rPr>
          <w:t>www</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kr</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gov</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ua</w:t>
        </w:r>
      </w:hyperlink>
      <w:r w:rsidRPr="00B14EAB">
        <w:rPr>
          <w:rFonts w:ascii="Times New Roman" w:hAnsi="Times New Roman" w:cs="Times New Roman"/>
          <w:color w:val="auto"/>
          <w:sz w:val="28"/>
          <w:szCs w:val="28"/>
          <w:lang w:eastAsia="ru-RU"/>
        </w:rPr>
        <w:t xml:space="preserve">. </w:t>
      </w:r>
    </w:p>
    <w:p w14:paraId="04C7D85A" w14:textId="77777777" w:rsidR="00B14EAB" w:rsidRPr="00B14EAB" w:rsidRDefault="00B14EAB" w:rsidP="00B14EAB">
      <w:pPr>
        <w:widowControl/>
        <w:ind w:firstLine="7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Рівень поінформованості є досить високим, оскільки річний тираж Криворізької міської газети «Червоний гірник» складає понад 1,2 млн.  примірників на паперових носіях, крім того мешканці користуються електронною версією газети (статистичні дані не обраховуються). У мережі Інтернет офіційними сторінками виконкому міської ради та виконкомів районних у місті рад протягом І півріччя 2020 року скористалися понад 180 тис. відвідувачів. </w:t>
      </w:r>
    </w:p>
    <w:p w14:paraId="01C3ACF8" w14:textId="77777777" w:rsidR="00B14EAB" w:rsidRPr="00B14EAB" w:rsidRDefault="00B14EAB" w:rsidP="00B14EAB">
      <w:pPr>
        <w:widowControl/>
        <w:ind w:firstLine="720"/>
        <w:jc w:val="both"/>
        <w:rPr>
          <w:rFonts w:ascii="Times New Roman" w:hAnsi="Times New Roman" w:cs="Times New Roman"/>
          <w:color w:val="auto"/>
          <w:sz w:val="16"/>
          <w:szCs w:val="16"/>
          <w:lang w:eastAsia="ru-RU"/>
        </w:rPr>
      </w:pPr>
      <w:r w:rsidRPr="00B14EAB">
        <w:rPr>
          <w:rFonts w:ascii="Times New Roman" w:hAnsi="Times New Roman" w:cs="Times New Roman"/>
          <w:color w:val="auto"/>
          <w:sz w:val="28"/>
          <w:szCs w:val="28"/>
        </w:rPr>
        <w:t>Таким чином, упровадження регуляторного акта забезпечить дотримання норм чинного законодавства як органами місцевого самоврядування, так і суб’єктами господарювання, які мають наміри використовувати окремі елементи благоустрою для розміщення тимчасових споруд для здійснення підприємницької діяльності</w:t>
      </w:r>
      <w:r w:rsidRPr="00B14EAB">
        <w:rPr>
          <w:rFonts w:ascii="Times New Roman" w:hAnsi="Times New Roman" w:cs="Times New Roman"/>
          <w:sz w:val="28"/>
          <w:szCs w:val="28"/>
          <w:lang w:eastAsia="ru-RU"/>
        </w:rPr>
        <w:t xml:space="preserve"> на договірних умовах, надасть упевненість членам територіальної громади у відсутності загроз її життєдіяльності, збереженні цілісної інфраструктури міста, сталих надходжень за користування елементами благоустрою. </w:t>
      </w:r>
    </w:p>
    <w:p w14:paraId="4ACF6961" w14:textId="77777777" w:rsidR="00B14EAB" w:rsidRPr="00B14EAB" w:rsidRDefault="00B14EAB" w:rsidP="00B14EAB">
      <w:pPr>
        <w:widowControl/>
        <w:shd w:val="clear" w:color="auto" w:fill="FFFFFF"/>
        <w:spacing w:line="240" w:lineRule="atLeast"/>
        <w:jc w:val="center"/>
        <w:textAlignment w:val="baseline"/>
        <w:rPr>
          <w:rFonts w:ascii="Times New Roman" w:hAnsi="Times New Roman" w:cs="Times New Roman"/>
          <w:b/>
          <w:bCs/>
          <w:i/>
          <w:sz w:val="16"/>
          <w:szCs w:val="16"/>
          <w:bdr w:val="none" w:sz="0" w:space="0" w:color="auto" w:frame="1"/>
          <w:lang w:eastAsia="ru-RU"/>
        </w:rPr>
      </w:pPr>
    </w:p>
    <w:p w14:paraId="120A8C6E" w14:textId="77777777" w:rsidR="00B14EAB" w:rsidRPr="00B14EAB" w:rsidRDefault="00B14EAB" w:rsidP="00B14EAB">
      <w:pPr>
        <w:widowControl/>
        <w:shd w:val="clear" w:color="auto" w:fill="FFFFFF"/>
        <w:spacing w:line="240" w:lineRule="atLeast"/>
        <w:jc w:val="center"/>
        <w:textAlignment w:val="baseline"/>
        <w:rPr>
          <w:rFonts w:ascii="Times New Roman" w:hAnsi="Times New Roman" w:cs="Times New Roman"/>
          <w:b/>
          <w:bCs/>
          <w:i/>
          <w:sz w:val="28"/>
          <w:szCs w:val="28"/>
          <w:bdr w:val="none" w:sz="0" w:space="0" w:color="auto" w:frame="1"/>
          <w:lang w:eastAsia="ru-RU"/>
        </w:rPr>
      </w:pPr>
      <w:r w:rsidRPr="00B14EAB">
        <w:rPr>
          <w:rFonts w:ascii="Times New Roman" w:hAnsi="Times New Roman" w:cs="Times New Roman"/>
          <w:b/>
          <w:bCs/>
          <w:i/>
          <w:sz w:val="28"/>
          <w:szCs w:val="28"/>
          <w:bdr w:val="none" w:sz="0" w:space="0" w:color="auto" w:frame="1"/>
          <w:lang w:eastAsia="ru-RU"/>
        </w:rPr>
        <w:t xml:space="preserve">VI. Оцінка виконання вимог регуляторного акта залежно від ресурсів, </w:t>
      </w:r>
    </w:p>
    <w:p w14:paraId="39BA0871" w14:textId="77777777" w:rsidR="00B14EAB" w:rsidRPr="00B14EAB" w:rsidRDefault="00B14EAB" w:rsidP="00B14EAB">
      <w:pPr>
        <w:widowControl/>
        <w:shd w:val="clear" w:color="auto" w:fill="FFFFFF"/>
        <w:spacing w:line="240" w:lineRule="atLeast"/>
        <w:jc w:val="center"/>
        <w:textAlignment w:val="baseline"/>
        <w:rPr>
          <w:rFonts w:ascii="Times New Roman" w:hAnsi="Times New Roman" w:cs="Times New Roman"/>
          <w:b/>
          <w:bCs/>
          <w:i/>
          <w:sz w:val="28"/>
          <w:szCs w:val="28"/>
          <w:bdr w:val="none" w:sz="0" w:space="0" w:color="auto" w:frame="1"/>
          <w:lang w:eastAsia="ru-RU"/>
        </w:rPr>
      </w:pPr>
      <w:r w:rsidRPr="00B14EAB">
        <w:rPr>
          <w:rFonts w:ascii="Times New Roman" w:hAnsi="Times New Roman" w:cs="Times New Roman"/>
          <w:b/>
          <w:bCs/>
          <w:i/>
          <w:sz w:val="28"/>
          <w:szCs w:val="28"/>
          <w:bdr w:val="none" w:sz="0" w:space="0" w:color="auto" w:frame="1"/>
          <w:lang w:eastAsia="ru-RU"/>
        </w:rPr>
        <w:t xml:space="preserve">якими розпоряджаються органи виконавчої влади чи органи місцевого самоврядування, фізичні та юридичні особи, які повинні проваджувати </w:t>
      </w:r>
    </w:p>
    <w:p w14:paraId="30E29E89" w14:textId="77777777" w:rsidR="00B14EAB" w:rsidRPr="00B14EAB" w:rsidRDefault="00B14EAB" w:rsidP="00B14EAB">
      <w:pPr>
        <w:widowControl/>
        <w:shd w:val="clear" w:color="auto" w:fill="FFFFFF"/>
        <w:spacing w:line="240" w:lineRule="atLeast"/>
        <w:jc w:val="center"/>
        <w:textAlignment w:val="baseline"/>
        <w:rPr>
          <w:rFonts w:ascii="Times New Roman" w:hAnsi="Times New Roman" w:cs="Times New Roman"/>
          <w:b/>
          <w:bCs/>
          <w:i/>
          <w:sz w:val="28"/>
          <w:szCs w:val="28"/>
          <w:bdr w:val="none" w:sz="0" w:space="0" w:color="auto" w:frame="1"/>
          <w:lang w:eastAsia="ru-RU"/>
        </w:rPr>
      </w:pPr>
      <w:r w:rsidRPr="00B14EAB">
        <w:rPr>
          <w:rFonts w:ascii="Times New Roman" w:hAnsi="Times New Roman" w:cs="Times New Roman"/>
          <w:b/>
          <w:bCs/>
          <w:i/>
          <w:sz w:val="28"/>
          <w:szCs w:val="28"/>
          <w:bdr w:val="none" w:sz="0" w:space="0" w:color="auto" w:frame="1"/>
          <w:lang w:eastAsia="ru-RU"/>
        </w:rPr>
        <w:t xml:space="preserve">або виконувати ці вимоги </w:t>
      </w:r>
    </w:p>
    <w:p w14:paraId="00E8AC30" w14:textId="77777777" w:rsidR="00B14EAB" w:rsidRPr="00B14EAB" w:rsidRDefault="00B14EAB" w:rsidP="00B14EAB">
      <w:pPr>
        <w:widowControl/>
        <w:ind w:firstLine="360"/>
        <w:jc w:val="both"/>
        <w:rPr>
          <w:rFonts w:ascii="Times New Roman" w:hAnsi="Times New Roman" w:cs="Times New Roman"/>
          <w:sz w:val="28"/>
          <w:szCs w:val="28"/>
        </w:rPr>
      </w:pPr>
      <w:r w:rsidRPr="00B14EAB">
        <w:rPr>
          <w:rFonts w:ascii="Times New Roman" w:hAnsi="Times New Roman" w:cs="Times New Roman"/>
          <w:b/>
          <w:sz w:val="28"/>
          <w:szCs w:val="28"/>
        </w:rPr>
        <w:tab/>
      </w:r>
      <w:r w:rsidRPr="00B14EAB">
        <w:rPr>
          <w:rFonts w:ascii="Times New Roman" w:hAnsi="Times New Roman" w:cs="Times New Roman"/>
          <w:color w:val="auto"/>
          <w:sz w:val="28"/>
          <w:szCs w:val="28"/>
          <w:lang w:eastAsia="ru-RU"/>
        </w:rPr>
        <w:t xml:space="preserve">Дія регуляторного акта не поширюється на суб’єктів господарювання великого та середнього підприємництва,  тому  розрахунки витрат на одного суб’єкта господарювання та бюджетних витрат на адміністрування зазначеної категорії  відповідно  </w:t>
      </w:r>
      <w:r w:rsidRPr="00B14EAB">
        <w:rPr>
          <w:rFonts w:ascii="Times New Roman" w:hAnsi="Times New Roman" w:cs="Times New Roman"/>
          <w:sz w:val="28"/>
          <w:szCs w:val="28"/>
        </w:rPr>
        <w:t xml:space="preserve">до  Методики  проведення  аналізу впливу регуляторного акта </w:t>
      </w:r>
      <w:r w:rsidRPr="00B14EAB">
        <w:rPr>
          <w:rFonts w:ascii="Times New Roman" w:hAnsi="Times New Roman" w:cs="Times New Roman"/>
          <w:color w:val="auto"/>
          <w:sz w:val="28"/>
          <w:szCs w:val="28"/>
          <w:lang w:eastAsia="ru-RU"/>
        </w:rPr>
        <w:t>не проводилися</w:t>
      </w:r>
      <w:r w:rsidRPr="00B14EAB">
        <w:rPr>
          <w:rFonts w:ascii="Times New Roman" w:hAnsi="Times New Roman" w:cs="Times New Roman"/>
          <w:sz w:val="28"/>
          <w:szCs w:val="28"/>
        </w:rPr>
        <w:t>.</w:t>
      </w:r>
    </w:p>
    <w:p w14:paraId="79226CAC" w14:textId="77777777" w:rsidR="00B14EAB" w:rsidRPr="00B14EAB" w:rsidRDefault="00B14EAB" w:rsidP="00B14EAB">
      <w:pPr>
        <w:widowControl/>
        <w:ind w:firstLine="720"/>
        <w:jc w:val="both"/>
        <w:rPr>
          <w:rFonts w:ascii="Times New Roman" w:hAnsi="Times New Roman" w:cs="Times New Roman"/>
          <w:sz w:val="28"/>
          <w:szCs w:val="28"/>
        </w:rPr>
      </w:pPr>
      <w:r w:rsidRPr="00B14EAB">
        <w:rPr>
          <w:rFonts w:ascii="Times New Roman" w:hAnsi="Times New Roman" w:cs="Times New Roman"/>
          <w:sz w:val="28"/>
          <w:szCs w:val="28"/>
        </w:rPr>
        <w:t xml:space="preserve">У зв’язку з тим, що питома вага суб’єктів малого підприємництва в загальній кількості суб’єктів господарювання, на яких поширюється дія регуляторного акта, перевищує 10%, здійснено розрахунок витрат на виконання вимог регуляторного акта для органів виконавчої влади та для суб’єктів малого підприємництва згідно з Методикою проведення аналізу впливу регуляторного акта (Тест малого підприємництва) (додаток до аналізу). </w:t>
      </w:r>
    </w:p>
    <w:p w14:paraId="38B00E61" w14:textId="77777777" w:rsidR="00B14EAB" w:rsidRPr="00B14EAB" w:rsidRDefault="00B14EAB" w:rsidP="00B14EAB">
      <w:pPr>
        <w:widowControl/>
        <w:shd w:val="clear" w:color="auto" w:fill="FFFFFF"/>
        <w:spacing w:line="240" w:lineRule="atLeast"/>
        <w:jc w:val="center"/>
        <w:textAlignment w:val="baseline"/>
        <w:rPr>
          <w:rFonts w:ascii="Times New Roman" w:hAnsi="Times New Roman" w:cs="Times New Roman"/>
          <w:b/>
          <w:bCs/>
          <w:i/>
          <w:sz w:val="16"/>
          <w:szCs w:val="16"/>
          <w:bdr w:val="none" w:sz="0" w:space="0" w:color="auto" w:frame="1"/>
          <w:lang w:eastAsia="ru-RU"/>
        </w:rPr>
      </w:pPr>
    </w:p>
    <w:p w14:paraId="5524630C" w14:textId="77777777" w:rsidR="00B14EAB" w:rsidRPr="00B14EAB" w:rsidRDefault="00B14EAB" w:rsidP="00B14EAB">
      <w:pPr>
        <w:widowControl/>
        <w:jc w:val="center"/>
        <w:rPr>
          <w:rFonts w:ascii="Times New Roman" w:hAnsi="Times New Roman" w:cs="Times New Roman"/>
          <w:b/>
          <w:i/>
          <w:sz w:val="28"/>
          <w:szCs w:val="28"/>
          <w:lang w:eastAsia="ru-RU"/>
        </w:rPr>
      </w:pPr>
      <w:r w:rsidRPr="00B14EAB">
        <w:rPr>
          <w:rFonts w:ascii="Times New Roman" w:hAnsi="Times New Roman" w:cs="Times New Roman"/>
          <w:b/>
          <w:bCs/>
          <w:i/>
          <w:sz w:val="28"/>
          <w:szCs w:val="28"/>
          <w:bdr w:val="none" w:sz="0" w:space="0" w:color="auto" w:frame="1"/>
          <w:lang w:eastAsia="ru-RU"/>
        </w:rPr>
        <w:lastRenderedPageBreak/>
        <w:t>VIІ. Обґрунтування запропонованого строку дії регуляторного акта</w:t>
      </w:r>
    </w:p>
    <w:p w14:paraId="6FF8ABF5" w14:textId="77777777"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rPr>
        <w:t>Рішення набуває чинності з моменту його оприлюднення.</w:t>
      </w:r>
      <w:r w:rsidRPr="00B14EAB">
        <w:rPr>
          <w:rFonts w:ascii="Times New Roman" w:hAnsi="Times New Roman" w:cs="Times New Roman"/>
          <w:color w:val="auto"/>
          <w:sz w:val="28"/>
          <w:szCs w:val="28"/>
          <w:lang w:eastAsia="ru-RU"/>
        </w:rPr>
        <w:t xml:space="preserve"> Термін дії запропонованого регуляторного акта не обмежений. Відсутні потреби визначити строк його дії у зв’язку з невизначеністю термінів, протягом яких будуть діяти правовідносини, що регулюються ним. </w:t>
      </w:r>
    </w:p>
    <w:p w14:paraId="31E9C5B9" w14:textId="77777777" w:rsidR="00B14EAB" w:rsidRPr="00B14EAB" w:rsidRDefault="00B14EAB" w:rsidP="00B14EAB">
      <w:pPr>
        <w:widowControl/>
        <w:ind w:firstLine="720"/>
        <w:jc w:val="both"/>
        <w:rPr>
          <w:rFonts w:ascii="Times New Roman" w:hAnsi="Times New Roman" w:cs="Times New Roman"/>
          <w:color w:val="auto"/>
          <w:sz w:val="28"/>
          <w:szCs w:val="28"/>
          <w:lang w:eastAsia="ru-RU"/>
        </w:rPr>
      </w:pPr>
      <w:r w:rsidRPr="00B14EAB">
        <w:rPr>
          <w:rFonts w:ascii="Times New Roman" w:hAnsi="Times New Roman" w:cs="Times New Roman"/>
          <w:sz w:val="28"/>
          <w:szCs w:val="28"/>
        </w:rPr>
        <w:t>Перегляд рішення може бути здійснений у випадку виникнення відповідної необхідності в разі внесення змін до чинного законодавства  та з</w:t>
      </w:r>
      <w:r w:rsidRPr="00B14EAB">
        <w:rPr>
          <w:rFonts w:ascii="Times New Roman" w:hAnsi="Times New Roman" w:cs="Times New Roman"/>
          <w:color w:val="auto"/>
          <w:sz w:val="28"/>
          <w:szCs w:val="28"/>
          <w:lang w:eastAsia="ru-RU"/>
        </w:rPr>
        <w:t>а підсумками аналізу відстеження його результативності. У зв’язку з ухваленням відповідних нормативних актів до нього теж будуть уноситися зміни.</w:t>
      </w:r>
    </w:p>
    <w:p w14:paraId="70531D73" w14:textId="77777777" w:rsidR="00B14EAB" w:rsidRPr="00B14EAB" w:rsidRDefault="00B14EAB" w:rsidP="00B14EAB">
      <w:pPr>
        <w:widowControl/>
        <w:shd w:val="clear" w:color="auto" w:fill="FFFFFF"/>
        <w:ind w:left="450" w:right="-1"/>
        <w:jc w:val="center"/>
        <w:textAlignment w:val="baseline"/>
        <w:rPr>
          <w:rFonts w:ascii="Times New Roman" w:hAnsi="Times New Roman" w:cs="Times New Roman"/>
          <w:b/>
          <w:bCs/>
          <w:i/>
          <w:sz w:val="16"/>
          <w:szCs w:val="16"/>
          <w:bdr w:val="none" w:sz="0" w:space="0" w:color="auto" w:frame="1"/>
          <w:lang w:eastAsia="ru-RU"/>
        </w:rPr>
      </w:pPr>
    </w:p>
    <w:p w14:paraId="3F9DBD6A" w14:textId="77777777" w:rsidR="00B14EAB" w:rsidRPr="00B14EAB" w:rsidRDefault="00B14EAB" w:rsidP="00B14EAB">
      <w:pPr>
        <w:widowControl/>
        <w:shd w:val="clear" w:color="auto" w:fill="FFFFFF"/>
        <w:ind w:left="450" w:right="-1"/>
        <w:jc w:val="center"/>
        <w:textAlignment w:val="baseline"/>
        <w:rPr>
          <w:rFonts w:ascii="Times New Roman" w:hAnsi="Times New Roman" w:cs="Times New Roman"/>
          <w:i/>
          <w:sz w:val="28"/>
          <w:szCs w:val="28"/>
          <w:lang w:val="ru-RU" w:eastAsia="ru-RU"/>
        </w:rPr>
      </w:pPr>
      <w:r w:rsidRPr="00B14EAB">
        <w:rPr>
          <w:rFonts w:ascii="Times New Roman" w:hAnsi="Times New Roman" w:cs="Times New Roman"/>
          <w:b/>
          <w:bCs/>
          <w:i/>
          <w:sz w:val="28"/>
          <w:szCs w:val="28"/>
          <w:bdr w:val="none" w:sz="0" w:space="0" w:color="auto" w:frame="1"/>
          <w:lang w:eastAsia="ru-RU"/>
        </w:rPr>
        <w:t>VIІІ</w:t>
      </w:r>
      <w:r w:rsidRPr="00B14EAB">
        <w:rPr>
          <w:rFonts w:ascii="Times New Roman" w:hAnsi="Times New Roman" w:cs="Times New Roman"/>
          <w:b/>
          <w:bCs/>
          <w:i/>
          <w:sz w:val="28"/>
          <w:szCs w:val="28"/>
          <w:bdr w:val="none" w:sz="0" w:space="0" w:color="auto" w:frame="1"/>
          <w:lang w:val="ru-RU" w:eastAsia="ru-RU"/>
        </w:rPr>
        <w:t xml:space="preserve">. </w:t>
      </w:r>
      <w:r w:rsidRPr="00B14EAB">
        <w:rPr>
          <w:rFonts w:ascii="Times New Roman" w:hAnsi="Times New Roman" w:cs="Times New Roman"/>
          <w:b/>
          <w:bCs/>
          <w:i/>
          <w:sz w:val="28"/>
          <w:szCs w:val="28"/>
          <w:bdr w:val="none" w:sz="0" w:space="0" w:color="auto" w:frame="1"/>
          <w:lang w:eastAsia="ru-RU"/>
        </w:rPr>
        <w:t xml:space="preserve">Визначення показників результативності дії регуляторного </w:t>
      </w:r>
      <w:r w:rsidRPr="00B14EAB">
        <w:rPr>
          <w:rFonts w:ascii="Times New Roman" w:hAnsi="Times New Roman" w:cs="Times New Roman"/>
          <w:b/>
          <w:bCs/>
          <w:i/>
          <w:sz w:val="28"/>
          <w:szCs w:val="28"/>
          <w:bdr w:val="none" w:sz="0" w:space="0" w:color="auto" w:frame="1"/>
          <w:lang w:val="ru-RU" w:eastAsia="ru-RU"/>
        </w:rPr>
        <w:t>акта</w:t>
      </w:r>
    </w:p>
    <w:p w14:paraId="21785012" w14:textId="77777777" w:rsidR="00B14EAB" w:rsidRPr="00B14EAB" w:rsidRDefault="00B14EAB" w:rsidP="00B14EAB">
      <w:pPr>
        <w:widowControl/>
        <w:ind w:firstLine="7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До  кількісних  показників  належать:  чисельність  суб’єктів   господарю-</w:t>
      </w:r>
    </w:p>
    <w:p w14:paraId="1FA47DBC" w14:textId="77777777" w:rsidR="00B14EAB" w:rsidRPr="00B14EAB" w:rsidRDefault="00B14EAB" w:rsidP="00B14EAB">
      <w:pPr>
        <w:widowControl/>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вання, які мають наміри  розміщувати тимчасові споруди, розмір надходжень від сплати суб’єктами господарювання за користування елементами благоустрою, розмір коштів, що витрачаються суб’єктами господарювання, пов’язаних з проходженням етапів регулювання, кількість укладених Договорів, складених протоколів за порушення  у сфері благоустрою  за ст.152 Кодексу України про адміністративні правопорушення.</w:t>
      </w:r>
    </w:p>
    <w:p w14:paraId="04785BCF" w14:textId="77777777" w:rsidR="00B14EAB" w:rsidRPr="00B14EAB" w:rsidRDefault="00B14EAB" w:rsidP="00B14EAB">
      <w:pPr>
        <w:widowControl/>
        <w:ind w:firstLine="7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Крім кількісних показників до вигод належить забезпечення фінан-сування міських програм за рахунок збільшення надходжень коштів до  міського бюджету, рівень поінформованості суб’єктів господарювання про регулювання.     </w:t>
      </w:r>
    </w:p>
    <w:p w14:paraId="1866C4C1" w14:textId="77777777" w:rsidR="00B14EAB" w:rsidRPr="00B14EAB" w:rsidRDefault="00B14EAB" w:rsidP="00B14EAB">
      <w:pPr>
        <w:widowControl/>
        <w:ind w:firstLine="7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Для відстеження результативності дії регуляторного акта визначено такі показники:</w:t>
      </w:r>
    </w:p>
    <w:p w14:paraId="3996EE90" w14:textId="77777777" w:rsidR="00B14EAB" w:rsidRPr="00B14EAB" w:rsidRDefault="00B14EAB" w:rsidP="00B14EAB">
      <w:pPr>
        <w:widowControl/>
        <w:ind w:firstLine="720"/>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Таблиця 11</w:t>
      </w:r>
    </w:p>
    <w:tbl>
      <w:tblPr>
        <w:tblpPr w:leftFromText="180" w:rightFromText="180" w:vertAnchor="text" w:horzAnchor="margin" w:tblpX="108" w:tblpY="88"/>
        <w:tblW w:w="9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596"/>
        <w:gridCol w:w="1556"/>
      </w:tblGrid>
      <w:tr w:rsidR="00B14EAB" w:rsidRPr="00B14EAB" w14:paraId="0C2A8AB0" w14:textId="77777777" w:rsidTr="004B73E2">
        <w:tc>
          <w:tcPr>
            <w:tcW w:w="534" w:type="dxa"/>
          </w:tcPr>
          <w:p w14:paraId="6E4AEAF8"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 з/п</w:t>
            </w:r>
          </w:p>
        </w:tc>
        <w:tc>
          <w:tcPr>
            <w:tcW w:w="7596" w:type="dxa"/>
            <w:shd w:val="clear" w:color="auto" w:fill="auto"/>
          </w:tcPr>
          <w:p w14:paraId="4B251212"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Показники результативності</w:t>
            </w:r>
          </w:p>
        </w:tc>
        <w:tc>
          <w:tcPr>
            <w:tcW w:w="1556" w:type="dxa"/>
            <w:shd w:val="clear" w:color="auto" w:fill="auto"/>
          </w:tcPr>
          <w:p w14:paraId="68331E9E"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Перший рік запрова-дження</w:t>
            </w:r>
          </w:p>
        </w:tc>
      </w:tr>
      <w:tr w:rsidR="00B14EAB" w:rsidRPr="00B14EAB" w14:paraId="4BF5A883" w14:textId="77777777" w:rsidTr="004B73E2">
        <w:trPr>
          <w:trHeight w:val="288"/>
        </w:trPr>
        <w:tc>
          <w:tcPr>
            <w:tcW w:w="534" w:type="dxa"/>
          </w:tcPr>
          <w:p w14:paraId="57173C01"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1</w:t>
            </w:r>
          </w:p>
        </w:tc>
        <w:tc>
          <w:tcPr>
            <w:tcW w:w="7596" w:type="dxa"/>
            <w:shd w:val="clear" w:color="auto" w:fill="auto"/>
          </w:tcPr>
          <w:p w14:paraId="3165E9CD"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Чисельність суб’єктів господарювання, які мають наміри використовувати окремі елементи благоустрою, осіб </w:t>
            </w:r>
          </w:p>
        </w:tc>
        <w:tc>
          <w:tcPr>
            <w:tcW w:w="1556" w:type="dxa"/>
            <w:shd w:val="clear" w:color="auto" w:fill="auto"/>
          </w:tcPr>
          <w:p w14:paraId="2DC7257B"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812</w:t>
            </w:r>
          </w:p>
        </w:tc>
      </w:tr>
      <w:tr w:rsidR="00B14EAB" w:rsidRPr="00B14EAB" w14:paraId="24B6B656" w14:textId="77777777" w:rsidTr="004B73E2">
        <w:trPr>
          <w:trHeight w:val="288"/>
        </w:trPr>
        <w:tc>
          <w:tcPr>
            <w:tcW w:w="534" w:type="dxa"/>
          </w:tcPr>
          <w:p w14:paraId="2A4E98B6"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2</w:t>
            </w:r>
          </w:p>
        </w:tc>
        <w:tc>
          <w:tcPr>
            <w:tcW w:w="7596" w:type="dxa"/>
            <w:shd w:val="clear" w:color="auto" w:fill="auto"/>
          </w:tcPr>
          <w:p w14:paraId="24453FE8"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Кількість упорядкованих окремих елементів благоустрою, на яких розміщено тимчасові споруди для здійснення підприємницької діяльності, одиниць</w:t>
            </w:r>
          </w:p>
        </w:tc>
        <w:tc>
          <w:tcPr>
            <w:tcW w:w="1556" w:type="dxa"/>
            <w:shd w:val="clear" w:color="auto" w:fill="auto"/>
          </w:tcPr>
          <w:p w14:paraId="0FB16D31"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812</w:t>
            </w:r>
          </w:p>
        </w:tc>
      </w:tr>
      <w:tr w:rsidR="00B14EAB" w:rsidRPr="00B14EAB" w14:paraId="2753BD98" w14:textId="77777777" w:rsidTr="004B73E2">
        <w:tc>
          <w:tcPr>
            <w:tcW w:w="534" w:type="dxa"/>
          </w:tcPr>
          <w:p w14:paraId="107DCA4D"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3</w:t>
            </w:r>
          </w:p>
        </w:tc>
        <w:tc>
          <w:tcPr>
            <w:tcW w:w="7596" w:type="dxa"/>
            <w:shd w:val="clear" w:color="auto" w:fill="auto"/>
          </w:tcPr>
          <w:p w14:paraId="44C6A345"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Розмір надходжень за договорами на право користування окремими елементами благоустрою, млн грн</w:t>
            </w:r>
          </w:p>
        </w:tc>
        <w:tc>
          <w:tcPr>
            <w:tcW w:w="1556" w:type="dxa"/>
            <w:shd w:val="clear" w:color="auto" w:fill="auto"/>
          </w:tcPr>
          <w:p w14:paraId="137269DB"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29,96</w:t>
            </w:r>
          </w:p>
        </w:tc>
      </w:tr>
      <w:tr w:rsidR="00B14EAB" w:rsidRPr="00B14EAB" w14:paraId="44A7526E" w14:textId="77777777" w:rsidTr="004B73E2">
        <w:tc>
          <w:tcPr>
            <w:tcW w:w="534" w:type="dxa"/>
          </w:tcPr>
          <w:p w14:paraId="529D2B30"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4</w:t>
            </w:r>
          </w:p>
        </w:tc>
        <w:tc>
          <w:tcPr>
            <w:tcW w:w="7596" w:type="dxa"/>
            <w:shd w:val="clear" w:color="auto" w:fill="auto"/>
          </w:tcPr>
          <w:p w14:paraId="728EA867"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Розмір коштів, що витрачаються суб’єктами господарювання,  пов’язаних з проходженням етапів регулювання млн грн</w:t>
            </w:r>
          </w:p>
        </w:tc>
        <w:tc>
          <w:tcPr>
            <w:tcW w:w="1556" w:type="dxa"/>
            <w:shd w:val="clear" w:color="auto" w:fill="auto"/>
          </w:tcPr>
          <w:p w14:paraId="65DF5AB2" w14:textId="77777777" w:rsidR="00B14EAB" w:rsidRPr="00B14EAB" w:rsidRDefault="00B14EAB" w:rsidP="00B14EAB">
            <w:pPr>
              <w:widowControl/>
              <w:jc w:val="center"/>
              <w:rPr>
                <w:rFonts w:ascii="Times New Roman" w:hAnsi="Times New Roman" w:cs="Times New Roman"/>
                <w:color w:val="auto"/>
                <w:lang w:eastAsia="ru-RU"/>
              </w:rPr>
            </w:pPr>
          </w:p>
        </w:tc>
      </w:tr>
      <w:tr w:rsidR="00B14EAB" w:rsidRPr="00B14EAB" w14:paraId="52986CB0" w14:textId="77777777" w:rsidTr="004B73E2">
        <w:tc>
          <w:tcPr>
            <w:tcW w:w="534" w:type="dxa"/>
          </w:tcPr>
          <w:p w14:paraId="621211C9"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5</w:t>
            </w:r>
          </w:p>
        </w:tc>
        <w:tc>
          <w:tcPr>
            <w:tcW w:w="7596" w:type="dxa"/>
            <w:shd w:val="clear" w:color="auto" w:fill="auto"/>
          </w:tcPr>
          <w:p w14:paraId="6A414554"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Рівень поінформованості суб’єктів господарювання, пов’язаних з регулюванням  </w:t>
            </w:r>
          </w:p>
        </w:tc>
        <w:tc>
          <w:tcPr>
            <w:tcW w:w="1556" w:type="dxa"/>
            <w:shd w:val="clear" w:color="auto" w:fill="auto"/>
          </w:tcPr>
          <w:p w14:paraId="650D8446"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Високий</w:t>
            </w:r>
          </w:p>
        </w:tc>
      </w:tr>
      <w:tr w:rsidR="00B14EAB" w:rsidRPr="00B14EAB" w14:paraId="6449BB9A" w14:textId="77777777" w:rsidTr="004B73E2">
        <w:tc>
          <w:tcPr>
            <w:tcW w:w="534" w:type="dxa"/>
          </w:tcPr>
          <w:p w14:paraId="3C8E6E0F"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6</w:t>
            </w:r>
          </w:p>
        </w:tc>
        <w:tc>
          <w:tcPr>
            <w:tcW w:w="7596" w:type="dxa"/>
            <w:shd w:val="clear" w:color="auto" w:fill="auto"/>
          </w:tcPr>
          <w:p w14:paraId="3F211249"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Кількість укладених</w:t>
            </w:r>
            <w:r w:rsidRPr="00B14EAB">
              <w:rPr>
                <w:rFonts w:ascii="Times New Roman" w:hAnsi="Times New Roman" w:cs="Times New Roman"/>
                <w:color w:val="auto"/>
                <w:lang w:eastAsia="ar-SA"/>
              </w:rPr>
              <w:t xml:space="preserve"> </w:t>
            </w:r>
            <w:r w:rsidRPr="00B14EAB">
              <w:rPr>
                <w:rFonts w:ascii="Times New Roman" w:hAnsi="Times New Roman" w:cs="Times New Roman"/>
                <w:color w:val="auto"/>
                <w:lang w:eastAsia="ru-RU"/>
              </w:rPr>
              <w:t xml:space="preserve">договорів про користування окремими елементами благоустрою комунальної власності  для розміщення тимчасових споруд для здійснення підприємницької діяльності  на територіях адміністративних районів м. Кривого Рогу , одиниць </w:t>
            </w:r>
          </w:p>
        </w:tc>
        <w:tc>
          <w:tcPr>
            <w:tcW w:w="1556" w:type="dxa"/>
            <w:shd w:val="clear" w:color="auto" w:fill="auto"/>
          </w:tcPr>
          <w:p w14:paraId="72C75661"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812</w:t>
            </w:r>
          </w:p>
        </w:tc>
      </w:tr>
      <w:tr w:rsidR="00B14EAB" w:rsidRPr="00B14EAB" w14:paraId="5A75FCED" w14:textId="77777777" w:rsidTr="004B73E2">
        <w:tc>
          <w:tcPr>
            <w:tcW w:w="534" w:type="dxa"/>
          </w:tcPr>
          <w:p w14:paraId="7BAEE03A"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7*</w:t>
            </w:r>
          </w:p>
        </w:tc>
        <w:tc>
          <w:tcPr>
            <w:tcW w:w="7596" w:type="dxa"/>
            <w:shd w:val="clear" w:color="auto" w:fill="auto"/>
          </w:tcPr>
          <w:p w14:paraId="7EDD16BD"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Кількість складених протоколів за порушення </w:t>
            </w:r>
            <w:r w:rsidRPr="00B14EAB">
              <w:rPr>
                <w:rFonts w:ascii="Times New Roman" w:hAnsi="Times New Roman" w:cs="Times New Roman"/>
                <w:color w:val="auto"/>
                <w:szCs w:val="28"/>
                <w:lang w:eastAsia="ru-RU"/>
              </w:rPr>
              <w:t xml:space="preserve"> у сфері благоустрою</w:t>
            </w:r>
            <w:r w:rsidRPr="00B14EAB">
              <w:rPr>
                <w:rFonts w:ascii="Times New Roman" w:hAnsi="Times New Roman" w:cs="Times New Roman"/>
                <w:color w:val="auto"/>
                <w:lang w:eastAsia="ru-RU"/>
              </w:rPr>
              <w:t xml:space="preserve">  за ст.152 Кодексу України про адміністративні правопорушення, одиниць</w:t>
            </w:r>
          </w:p>
        </w:tc>
        <w:tc>
          <w:tcPr>
            <w:tcW w:w="1556" w:type="dxa"/>
            <w:shd w:val="clear" w:color="auto" w:fill="auto"/>
          </w:tcPr>
          <w:p w14:paraId="02BE52AA"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х</w:t>
            </w:r>
          </w:p>
        </w:tc>
      </w:tr>
    </w:tbl>
    <w:p w14:paraId="7B7500A4" w14:textId="77777777" w:rsidR="00B14EAB" w:rsidRPr="00B14EAB" w:rsidRDefault="00B14EAB" w:rsidP="00B14EAB">
      <w:pPr>
        <w:widowControl/>
        <w:ind w:firstLine="708"/>
        <w:jc w:val="both"/>
        <w:rPr>
          <w:rFonts w:ascii="Times New Roman" w:hAnsi="Times New Roman" w:cs="Times New Roman"/>
          <w:i/>
          <w:color w:val="auto"/>
          <w:lang w:eastAsia="ru-RU"/>
        </w:rPr>
      </w:pPr>
    </w:p>
    <w:p w14:paraId="52A67DAD" w14:textId="77777777" w:rsidR="00B14EAB" w:rsidRPr="00B14EAB" w:rsidRDefault="00B14EAB" w:rsidP="00B14EAB">
      <w:pPr>
        <w:widowControl/>
        <w:ind w:firstLine="708"/>
        <w:jc w:val="both"/>
        <w:rPr>
          <w:rFonts w:ascii="Times New Roman" w:hAnsi="Times New Roman" w:cs="Times New Roman"/>
          <w:i/>
          <w:color w:val="auto"/>
          <w:lang w:eastAsia="ru-RU"/>
        </w:rPr>
      </w:pPr>
      <w:r w:rsidRPr="00B14EAB">
        <w:rPr>
          <w:rFonts w:ascii="Times New Roman" w:hAnsi="Times New Roman" w:cs="Times New Roman"/>
          <w:i/>
          <w:color w:val="auto"/>
          <w:lang w:eastAsia="ru-RU"/>
        </w:rPr>
        <w:t>*Кількість протоколів наближатиметься до нуля, оскільки завдяки чітким та прозорим «правилам гри» суб’єкти матимуть можливість укласти договірні відносини та працювати, дотримуючись чинного законодавства й не порушуючи його норм.</w:t>
      </w:r>
    </w:p>
    <w:p w14:paraId="5830377A" w14:textId="77777777" w:rsidR="00B14EAB" w:rsidRPr="00B14EAB" w:rsidRDefault="00B14EAB" w:rsidP="00B14EAB">
      <w:pPr>
        <w:widowControl/>
        <w:ind w:firstLine="708"/>
        <w:jc w:val="both"/>
        <w:rPr>
          <w:rFonts w:ascii="Times New Roman" w:hAnsi="Times New Roman" w:cs="Times New Roman"/>
          <w:i/>
          <w:color w:val="auto"/>
          <w:sz w:val="16"/>
          <w:szCs w:val="16"/>
          <w:lang w:eastAsia="ru-RU"/>
        </w:rPr>
      </w:pPr>
    </w:p>
    <w:p w14:paraId="4CCD3729" w14:textId="77777777" w:rsidR="00B14EAB" w:rsidRPr="00B14EAB" w:rsidRDefault="00B14EAB" w:rsidP="00B14EAB">
      <w:pPr>
        <w:widowControl/>
        <w:ind w:firstLine="709"/>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lastRenderedPageBreak/>
        <w:t>Відповідно до частини 5 статті 12 Закону рівень поінформованості суб'єктів господарювання, фізичних осіб з основних положень рішення визначається чисельністю осіб, які ознайомляться з ним. Для мешканців Кривого Рогу такими джерелами інформації є:</w:t>
      </w:r>
    </w:p>
    <w:p w14:paraId="77C9F2B0" w14:textId="77777777" w:rsidR="00B14EAB" w:rsidRPr="00B14EAB" w:rsidRDefault="00B14EAB" w:rsidP="00B14EAB">
      <w:pPr>
        <w:widowControl/>
        <w:ind w:firstLine="709"/>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 Криворізька міська газета «Червоний гірник»</w:t>
      </w:r>
      <w:r w:rsidRPr="00B14EAB">
        <w:rPr>
          <w:rFonts w:ascii="Times New Roman" w:hAnsi="Times New Roman" w:cs="Times New Roman"/>
          <w:color w:val="auto"/>
          <w:sz w:val="28"/>
          <w:szCs w:val="28"/>
          <w:lang w:val="ru-RU" w:eastAsia="ru-RU"/>
        </w:rPr>
        <w:t>;</w:t>
      </w:r>
    </w:p>
    <w:p w14:paraId="19703F21" w14:textId="77777777" w:rsidR="00B14EAB" w:rsidRPr="00B14EAB" w:rsidRDefault="00B14EAB" w:rsidP="00B14EAB">
      <w:pPr>
        <w:widowControl/>
        <w:ind w:firstLine="709"/>
        <w:jc w:val="both"/>
        <w:rPr>
          <w:rFonts w:ascii="Times New Roman" w:hAnsi="Times New Roman" w:cs="Times New Roman"/>
          <w:b/>
          <w:color w:val="auto"/>
          <w:sz w:val="28"/>
          <w:szCs w:val="28"/>
          <w:lang w:eastAsia="ru-RU"/>
        </w:rPr>
      </w:pPr>
      <w:r w:rsidRPr="00B14EAB">
        <w:rPr>
          <w:rFonts w:ascii="Times New Roman" w:hAnsi="Times New Roman" w:cs="Times New Roman"/>
          <w:color w:val="auto"/>
          <w:sz w:val="28"/>
          <w:szCs w:val="28"/>
          <w:lang w:eastAsia="ru-RU"/>
        </w:rPr>
        <w:t xml:space="preserve">- офіційна вебсторінка виконкому Криворізької міської ради та її виконавчого комітету, підрозділ «Регуляторна політика» розділу «Законодавство України» </w:t>
      </w:r>
      <w:hyperlink r:id="rId6" w:history="1">
        <w:r w:rsidRPr="00B14EAB">
          <w:rPr>
            <w:rFonts w:ascii="Times New Roman" w:hAnsi="Times New Roman" w:cs="Times New Roman"/>
            <w:color w:val="0000FF"/>
            <w:sz w:val="28"/>
            <w:szCs w:val="28"/>
            <w:u w:val="single"/>
            <w:lang w:val="ru-RU" w:eastAsia="ru-RU"/>
          </w:rPr>
          <w:t>www</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kr</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en-US" w:eastAsia="ru-RU"/>
          </w:rPr>
          <w:t>gov</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ua</w:t>
        </w:r>
      </w:hyperlink>
      <w:r w:rsidRPr="00B14EAB">
        <w:rPr>
          <w:rFonts w:ascii="Times New Roman" w:hAnsi="Times New Roman" w:cs="Times New Roman"/>
          <w:color w:val="auto"/>
          <w:sz w:val="28"/>
          <w:szCs w:val="28"/>
          <w:lang w:eastAsia="ru-RU"/>
        </w:rPr>
        <w:t>, офіційні вебсайти виконкомів районних у місті рад (</w:t>
      </w:r>
      <w:r w:rsidRPr="00B14EAB">
        <w:rPr>
          <w:rFonts w:ascii="Times New Roman" w:hAnsi="Times New Roman" w:cs="Times New Roman"/>
          <w:sz w:val="28"/>
          <w:szCs w:val="28"/>
          <w:lang w:eastAsia="ru-RU"/>
        </w:rPr>
        <w:t xml:space="preserve">Тернівської,  Покровської, Саксаганської, Довгинцівської, Металургійної, Центрально-Міської, Інгулецької: </w:t>
      </w:r>
      <w:hyperlink r:id="rId7" w:history="1">
        <w:r w:rsidRPr="00B14EAB">
          <w:rPr>
            <w:rFonts w:ascii="Times New Roman" w:hAnsi="Times New Roman" w:cs="Times New Roman"/>
            <w:color w:val="0000FF"/>
            <w:sz w:val="28"/>
            <w:szCs w:val="28"/>
            <w:u w:val="single"/>
            <w:lang w:val="ru-RU" w:eastAsia="ru-RU"/>
          </w:rPr>
          <w:t>www</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trnvk</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gov</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ua</w:t>
        </w:r>
      </w:hyperlink>
      <w:r w:rsidRPr="00B14EAB">
        <w:rPr>
          <w:rFonts w:ascii="Times New Roman" w:hAnsi="Times New Roman" w:cs="Times New Roman"/>
          <w:sz w:val="28"/>
          <w:szCs w:val="28"/>
          <w:lang w:eastAsia="ru-RU"/>
        </w:rPr>
        <w:t xml:space="preserve">, </w:t>
      </w:r>
      <w:hyperlink r:id="rId8" w:history="1">
        <w:r w:rsidRPr="00B14EAB">
          <w:rPr>
            <w:rFonts w:ascii="Times New Roman" w:hAnsi="Times New Roman" w:cs="Times New Roman"/>
            <w:color w:val="0000FF"/>
            <w:sz w:val="28"/>
            <w:szCs w:val="28"/>
            <w:u w:val="single"/>
            <w:lang w:val="ru-RU" w:eastAsia="ru-RU"/>
          </w:rPr>
          <w:t>www</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zhrkrog</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gov</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ua</w:t>
        </w:r>
      </w:hyperlink>
      <w:r w:rsidRPr="00B14EAB">
        <w:rPr>
          <w:rFonts w:ascii="Times New Roman" w:hAnsi="Times New Roman" w:cs="Times New Roman"/>
          <w:sz w:val="28"/>
          <w:szCs w:val="28"/>
          <w:lang w:eastAsia="ru-RU"/>
        </w:rPr>
        <w:t xml:space="preserve">,  </w:t>
      </w:r>
      <w:hyperlink r:id="rId9" w:history="1">
        <w:r w:rsidRPr="00B14EAB">
          <w:rPr>
            <w:rFonts w:ascii="Times New Roman" w:hAnsi="Times New Roman" w:cs="Times New Roman"/>
            <w:color w:val="0000FF"/>
            <w:sz w:val="28"/>
            <w:szCs w:val="28"/>
            <w:u w:val="single"/>
            <w:lang w:eastAsia="ru-RU"/>
          </w:rPr>
          <w:t>www.srvk.gov.ua</w:t>
        </w:r>
      </w:hyperlink>
      <w:r w:rsidRPr="00B14EAB">
        <w:rPr>
          <w:rFonts w:ascii="Times New Roman" w:hAnsi="Times New Roman" w:cs="Times New Roman"/>
          <w:sz w:val="28"/>
          <w:szCs w:val="28"/>
          <w:lang w:eastAsia="ru-RU"/>
        </w:rPr>
        <w:t xml:space="preserve">, </w:t>
      </w:r>
      <w:hyperlink r:id="rId10" w:history="1">
        <w:r w:rsidRPr="00B14EAB">
          <w:rPr>
            <w:rFonts w:ascii="Times New Roman" w:hAnsi="Times New Roman" w:cs="Times New Roman"/>
            <w:color w:val="0000FF"/>
            <w:sz w:val="28"/>
            <w:szCs w:val="28"/>
            <w:u w:val="single"/>
            <w:lang w:val="ru-RU" w:eastAsia="ru-RU"/>
          </w:rPr>
          <w:t>www</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dlgr</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gov</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ua</w:t>
        </w:r>
      </w:hyperlink>
      <w:r w:rsidRPr="00B14EAB">
        <w:rPr>
          <w:rFonts w:ascii="Times New Roman" w:hAnsi="Times New Roman" w:cs="Times New Roman"/>
          <w:sz w:val="28"/>
          <w:szCs w:val="28"/>
          <w:lang w:eastAsia="ru-RU"/>
        </w:rPr>
        <w:t xml:space="preserve">, </w:t>
      </w:r>
      <w:hyperlink r:id="rId11" w:history="1">
        <w:r w:rsidRPr="00B14EAB">
          <w:rPr>
            <w:rFonts w:ascii="Times New Roman" w:hAnsi="Times New Roman" w:cs="Times New Roman"/>
            <w:color w:val="0000FF"/>
            <w:sz w:val="28"/>
            <w:szCs w:val="28"/>
            <w:u w:val="single"/>
            <w:lang w:val="ru-RU" w:eastAsia="ru-RU"/>
          </w:rPr>
          <w:t>www</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mtlrg</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kr</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gov</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ua</w:t>
        </w:r>
      </w:hyperlink>
      <w:r w:rsidRPr="00B14EAB">
        <w:rPr>
          <w:rFonts w:ascii="Times New Roman" w:hAnsi="Times New Roman" w:cs="Times New Roman"/>
          <w:sz w:val="28"/>
          <w:szCs w:val="28"/>
          <w:lang w:eastAsia="ru-RU"/>
        </w:rPr>
        <w:t xml:space="preserve">, </w:t>
      </w:r>
      <w:hyperlink r:id="rId12" w:history="1">
        <w:r w:rsidRPr="00B14EAB">
          <w:rPr>
            <w:rFonts w:ascii="Times New Roman" w:hAnsi="Times New Roman" w:cs="Times New Roman"/>
            <w:color w:val="0000FF"/>
            <w:sz w:val="28"/>
            <w:szCs w:val="28"/>
            <w:u w:val="single"/>
            <w:lang w:val="ru-RU" w:eastAsia="ru-RU"/>
          </w:rPr>
          <w:t>www</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vykonkom</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tsmkr</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gov</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ua</w:t>
        </w:r>
      </w:hyperlink>
      <w:r w:rsidRPr="00B14EAB">
        <w:rPr>
          <w:rFonts w:ascii="Times New Roman" w:hAnsi="Times New Roman" w:cs="Times New Roman"/>
          <w:sz w:val="28"/>
          <w:szCs w:val="28"/>
          <w:lang w:eastAsia="ru-RU"/>
        </w:rPr>
        <w:t>)</w:t>
      </w:r>
      <w:r w:rsidRPr="00B14EAB">
        <w:rPr>
          <w:rFonts w:ascii="Times New Roman" w:hAnsi="Times New Roman" w:cs="Times New Roman"/>
          <w:color w:val="auto"/>
          <w:sz w:val="28"/>
          <w:szCs w:val="28"/>
          <w:lang w:eastAsia="ru-RU"/>
        </w:rPr>
        <w:t xml:space="preserve">. </w:t>
      </w:r>
    </w:p>
    <w:p w14:paraId="02328BC4" w14:textId="77777777" w:rsidR="00B14EAB" w:rsidRPr="00B14EAB" w:rsidRDefault="00B14EAB" w:rsidP="00B14EAB">
      <w:pPr>
        <w:widowControl/>
        <w:shd w:val="clear" w:color="auto" w:fill="FFFFFF"/>
        <w:ind w:right="-31"/>
        <w:textAlignment w:val="baseline"/>
        <w:rPr>
          <w:rFonts w:ascii="Times New Roman" w:hAnsi="Times New Roman" w:cs="Times New Roman"/>
          <w:b/>
          <w:bCs/>
          <w:i/>
          <w:sz w:val="16"/>
          <w:szCs w:val="16"/>
          <w:bdr w:val="none" w:sz="0" w:space="0" w:color="auto" w:frame="1"/>
          <w:lang w:eastAsia="ru-RU"/>
        </w:rPr>
      </w:pPr>
    </w:p>
    <w:p w14:paraId="68288936" w14:textId="77777777" w:rsidR="00B14EAB" w:rsidRPr="00B14EAB" w:rsidRDefault="00B14EAB" w:rsidP="00B14EAB">
      <w:pPr>
        <w:widowControl/>
        <w:shd w:val="clear" w:color="auto" w:fill="FFFFFF"/>
        <w:ind w:right="-31"/>
        <w:jc w:val="center"/>
        <w:textAlignment w:val="baseline"/>
        <w:rPr>
          <w:rFonts w:ascii="Times New Roman" w:hAnsi="Times New Roman" w:cs="Times New Roman"/>
          <w:b/>
          <w:bCs/>
          <w:i/>
          <w:sz w:val="28"/>
          <w:szCs w:val="28"/>
          <w:bdr w:val="none" w:sz="0" w:space="0" w:color="auto" w:frame="1"/>
          <w:lang w:eastAsia="ru-RU"/>
        </w:rPr>
      </w:pPr>
      <w:r w:rsidRPr="00B14EAB">
        <w:rPr>
          <w:rFonts w:ascii="Times New Roman" w:hAnsi="Times New Roman" w:cs="Times New Roman"/>
          <w:b/>
          <w:bCs/>
          <w:i/>
          <w:sz w:val="28"/>
          <w:szCs w:val="28"/>
          <w:bdr w:val="none" w:sz="0" w:space="0" w:color="auto" w:frame="1"/>
          <w:lang w:eastAsia="ru-RU"/>
        </w:rPr>
        <w:t>І</w:t>
      </w:r>
      <w:r w:rsidRPr="00B14EAB">
        <w:rPr>
          <w:rFonts w:ascii="Times New Roman" w:hAnsi="Times New Roman" w:cs="Times New Roman"/>
          <w:b/>
          <w:bCs/>
          <w:i/>
          <w:sz w:val="28"/>
          <w:szCs w:val="28"/>
          <w:bdr w:val="none" w:sz="0" w:space="0" w:color="auto" w:frame="1"/>
          <w:lang w:val="ru-RU" w:eastAsia="ru-RU"/>
        </w:rPr>
        <w:t xml:space="preserve">X. Визначення заходів, за допомогою яких здійснюватиметься </w:t>
      </w:r>
    </w:p>
    <w:p w14:paraId="7624C07F" w14:textId="77777777" w:rsidR="00B14EAB" w:rsidRPr="00B14EAB" w:rsidRDefault="00B14EAB" w:rsidP="00B14EAB">
      <w:pPr>
        <w:widowControl/>
        <w:shd w:val="clear" w:color="auto" w:fill="FFFFFF"/>
        <w:ind w:right="-31"/>
        <w:jc w:val="center"/>
        <w:textAlignment w:val="baseline"/>
        <w:rPr>
          <w:rFonts w:ascii="Times New Roman" w:hAnsi="Times New Roman" w:cs="Times New Roman"/>
          <w:i/>
          <w:sz w:val="28"/>
          <w:szCs w:val="28"/>
          <w:lang w:eastAsia="ru-RU"/>
        </w:rPr>
      </w:pPr>
      <w:r w:rsidRPr="00B14EAB">
        <w:rPr>
          <w:rFonts w:ascii="Times New Roman" w:hAnsi="Times New Roman" w:cs="Times New Roman"/>
          <w:b/>
          <w:bCs/>
          <w:i/>
          <w:sz w:val="28"/>
          <w:szCs w:val="28"/>
          <w:bdr w:val="none" w:sz="0" w:space="0" w:color="auto" w:frame="1"/>
          <w:lang w:eastAsia="ru-RU"/>
        </w:rPr>
        <w:t>відстеження результативності дії регуляторного акта</w:t>
      </w:r>
    </w:p>
    <w:p w14:paraId="7AF9BDD9" w14:textId="77777777" w:rsidR="00B14EAB" w:rsidRPr="00B14EAB" w:rsidRDefault="00B14EAB" w:rsidP="00B14EAB">
      <w:pPr>
        <w:widowControl/>
        <w:ind w:firstLine="708"/>
        <w:jc w:val="both"/>
        <w:rPr>
          <w:rFonts w:ascii="Times New Roman" w:hAnsi="Times New Roman" w:cs="Times New Roman"/>
          <w:sz w:val="28"/>
          <w:szCs w:val="28"/>
        </w:rPr>
      </w:pPr>
      <w:r w:rsidRPr="00B14EAB">
        <w:rPr>
          <w:rFonts w:ascii="Times New Roman" w:hAnsi="Times New Roman" w:cs="Times New Roman"/>
          <w:color w:val="auto"/>
          <w:sz w:val="28"/>
          <w:szCs w:val="28"/>
          <w:lang w:eastAsia="ru-RU"/>
        </w:rPr>
        <w:t>Відстеження результативності дії акта буде здійснюватися в терміни, визначені Законом України «Про засади державної регуляторної політики у сфері господарської діяльності» та відповідно до методики, затвердженої Постановою Кабінету Міністрів України від 11 березня 2004 року №308 «Про затвердження методик проведення аналізу впливу та відстеження результа-тивності регуляторного акта» (надалі – Постанова), зі змінами, затвердженими Постановою Кабінету Міністрів України від 16 грудня 2015 року №1151.</w:t>
      </w:r>
    </w:p>
    <w:p w14:paraId="59F51575" w14:textId="77777777" w:rsidR="00B14EAB" w:rsidRPr="00B14EAB" w:rsidRDefault="00B14EAB" w:rsidP="00B14EAB">
      <w:pPr>
        <w:widowControl/>
        <w:ind w:firstLine="7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Відстеження результативності дії акта буде здійснюватися відповідаль-ними за підготовку – департаментом регулювання містобудівної діяльності та земельних відносин, управлінням розвитку підприємництва виконкому Криворізької міської ради шляхом аналізу статистичних даних щодо чисельності суб’єктів господарювання та надходження сплати за укладеними договорами, рівня поінформованості суб’єктів господарювання, пов’язаних з регулюванням. </w:t>
      </w:r>
    </w:p>
    <w:p w14:paraId="2A450B70" w14:textId="77777777" w:rsidR="00B14EAB" w:rsidRPr="00B14EAB" w:rsidRDefault="00B14EAB" w:rsidP="00B14EAB">
      <w:pPr>
        <w:widowControl/>
        <w:ind w:firstLine="7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У разі виявлення проблемних питань, вони будуть урегульовані шляхом унесення відповідних змін до регуляторного акта.</w:t>
      </w:r>
    </w:p>
    <w:p w14:paraId="35D48AAD" w14:textId="77777777" w:rsidR="00B14EAB" w:rsidRPr="00B14EAB" w:rsidRDefault="00B14EAB" w:rsidP="00B14EAB">
      <w:pPr>
        <w:widowControl/>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ab/>
        <w:t>Аналіз регуляторного акта розроблений у відповідності до стст. 4, 8 Зако-ну з урахуванням вимог Постанови.</w:t>
      </w:r>
    </w:p>
    <w:p w14:paraId="35D8D129" w14:textId="77777777" w:rsidR="00B14EAB" w:rsidRPr="00B14EAB" w:rsidRDefault="00B14EAB" w:rsidP="00B14EAB">
      <w:pPr>
        <w:widowControl/>
        <w:ind w:firstLine="7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Базове відстеження результативності рішення здійснюється в період до набуття чинності регуляторним актом.</w:t>
      </w:r>
    </w:p>
    <w:p w14:paraId="59DCE237" w14:textId="77777777" w:rsidR="00B14EAB" w:rsidRPr="00B14EAB" w:rsidRDefault="00B14EAB" w:rsidP="00B14EAB">
      <w:pPr>
        <w:widowControl/>
        <w:ind w:firstLine="7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Повторне відстеження проводитиметься через рік після набуття чинності.</w:t>
      </w:r>
    </w:p>
    <w:p w14:paraId="09DF4D66" w14:textId="77777777" w:rsidR="00B14EAB" w:rsidRPr="00B14EAB" w:rsidRDefault="00B14EAB" w:rsidP="00B14EAB">
      <w:pPr>
        <w:widowControl/>
        <w:ind w:firstLine="7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Періодичні відстеження проводитимуться раз на кожні 3 роки, почи-наючи від дня закінчення заходів з повторного відстеження результативності дії </w:t>
      </w:r>
    </w:p>
    <w:p w14:paraId="56A8E75E" w14:textId="77777777" w:rsidR="00B14EAB" w:rsidRPr="00B14EAB" w:rsidRDefault="00B14EAB" w:rsidP="00B14EAB">
      <w:pPr>
        <w:widowControl/>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рішення.</w:t>
      </w:r>
    </w:p>
    <w:p w14:paraId="28C0EC86" w14:textId="77777777" w:rsidR="00B14EAB" w:rsidRPr="00B14EAB" w:rsidRDefault="00B14EAB" w:rsidP="00B14EAB">
      <w:pPr>
        <w:widowControl/>
        <w:ind w:firstLine="7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Зворотний зв’язок:</w:t>
      </w:r>
    </w:p>
    <w:p w14:paraId="0C3E8F53" w14:textId="77777777" w:rsidR="00B14EAB" w:rsidRPr="00B14EAB" w:rsidRDefault="00B14EAB" w:rsidP="00B14EAB">
      <w:pPr>
        <w:widowControl/>
        <w:ind w:firstLine="708"/>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поштова адреса: пл. Молодіжна, 1, м. Кривий Ріг, 50101, </w:t>
      </w:r>
    </w:p>
    <w:p w14:paraId="570D10EF" w14:textId="77777777" w:rsidR="00B14EAB" w:rsidRPr="00B14EAB" w:rsidRDefault="00B14EAB" w:rsidP="00B14EAB">
      <w:pPr>
        <w:widowControl/>
        <w:ind w:firstLine="708"/>
        <w:jc w:val="both"/>
        <w:rPr>
          <w:rFonts w:ascii="Times New Roman" w:hAnsi="Times New Roman" w:cs="Times New Roman"/>
          <w:sz w:val="28"/>
          <w:szCs w:val="28"/>
          <w:lang w:eastAsia="ru-RU"/>
        </w:rPr>
      </w:pPr>
      <w:r w:rsidRPr="00B14EAB">
        <w:rPr>
          <w:rFonts w:ascii="Times New Roman" w:hAnsi="Times New Roman" w:cs="Times New Roman"/>
          <w:b/>
          <w:i/>
          <w:color w:val="auto"/>
          <w:sz w:val="28"/>
          <w:szCs w:val="28"/>
          <w:lang w:eastAsia="ru-RU"/>
        </w:rPr>
        <w:t xml:space="preserve">- </w:t>
      </w:r>
      <w:r w:rsidRPr="00B14EAB">
        <w:rPr>
          <w:rFonts w:ascii="Times New Roman" w:hAnsi="Times New Roman" w:cs="Times New Roman"/>
          <w:color w:val="auto"/>
          <w:sz w:val="28"/>
          <w:szCs w:val="28"/>
          <w:lang w:eastAsia="ru-RU"/>
        </w:rPr>
        <w:t>кабкаб. 216, 518, Горбачова Любов Миколаївна – виконуючий обов’язки директора департаменту регулювання містобудівної діяльності та земельних відносин виконкому Криворізької міської ради, тел. (0564) 92-13-81</w:t>
      </w:r>
      <w:r w:rsidRPr="00B14EAB">
        <w:rPr>
          <w:rFonts w:ascii="Times New Roman" w:hAnsi="Times New Roman" w:cs="Times New Roman"/>
          <w:sz w:val="28"/>
          <w:szCs w:val="28"/>
          <w:lang w:eastAsia="ru-RU"/>
        </w:rPr>
        <w:t xml:space="preserve">, 493-07-94, </w:t>
      </w:r>
      <w:hyperlink r:id="rId13" w:history="1">
        <w:r w:rsidRPr="00B14EAB">
          <w:rPr>
            <w:rFonts w:ascii="Times New Roman" w:hAnsi="Times New Roman" w:cs="Times New Roman"/>
            <w:sz w:val="28"/>
            <w:szCs w:val="20"/>
            <w:lang w:eastAsia="ru-RU"/>
          </w:rPr>
          <w:t>u</w:t>
        </w:r>
        <w:r w:rsidRPr="00B14EAB">
          <w:rPr>
            <w:rFonts w:ascii="Times New Roman" w:hAnsi="Times New Roman" w:cs="Times New Roman"/>
            <w:sz w:val="28"/>
            <w:szCs w:val="20"/>
            <w:lang w:val="en-US" w:eastAsia="ru-RU"/>
          </w:rPr>
          <w:t>mazv</w:t>
        </w:r>
        <w:r w:rsidRPr="00B14EAB">
          <w:rPr>
            <w:rFonts w:ascii="Times New Roman" w:hAnsi="Times New Roman" w:cs="Times New Roman"/>
            <w:sz w:val="28"/>
            <w:szCs w:val="20"/>
            <w:lang w:eastAsia="ru-RU"/>
          </w:rPr>
          <w:t>@kr.gov.ua</w:t>
        </w:r>
      </w:hyperlink>
      <w:r w:rsidRPr="00B14EAB">
        <w:rPr>
          <w:rFonts w:ascii="Times New Roman" w:hAnsi="Times New Roman" w:cs="Times New Roman"/>
          <w:sz w:val="28"/>
          <w:szCs w:val="20"/>
          <w:lang w:eastAsia="ru-RU"/>
        </w:rPr>
        <w:t>.</w:t>
      </w:r>
    </w:p>
    <w:p w14:paraId="2B4F79FE" w14:textId="77777777"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lastRenderedPageBreak/>
        <w:t xml:space="preserve">- каб. 510, Рижкова Ірина Олексіївна – начальник управління розвитку підприємництва виконкому Криворізької міської ради, тел. (0564)93-08-71, </w:t>
      </w:r>
      <w:hyperlink r:id="rId14" w:history="1">
        <w:r w:rsidRPr="00B14EAB">
          <w:rPr>
            <w:rFonts w:ascii="Times New Roman" w:hAnsi="Times New Roman" w:cs="Times New Roman"/>
            <w:color w:val="auto"/>
            <w:sz w:val="28"/>
            <w:szCs w:val="20"/>
            <w:lang w:eastAsia="ru-RU"/>
          </w:rPr>
          <w:t>urp@kr.gov.ua</w:t>
        </w:r>
      </w:hyperlink>
      <w:r w:rsidRPr="00B14EAB">
        <w:rPr>
          <w:rFonts w:ascii="Times New Roman" w:hAnsi="Times New Roman" w:cs="Times New Roman"/>
          <w:color w:val="auto"/>
          <w:sz w:val="28"/>
          <w:szCs w:val="28"/>
          <w:lang w:eastAsia="ru-RU"/>
        </w:rPr>
        <w:t xml:space="preserve">. </w:t>
      </w:r>
    </w:p>
    <w:p w14:paraId="2307BE98" w14:textId="77777777" w:rsidR="00B14EAB" w:rsidRPr="00B14EAB" w:rsidRDefault="00B14EAB" w:rsidP="00B14EAB">
      <w:pPr>
        <w:widowControl/>
        <w:jc w:val="both"/>
        <w:rPr>
          <w:rFonts w:ascii="Times New Roman" w:hAnsi="Times New Roman" w:cs="Times New Roman"/>
          <w:b/>
          <w:i/>
          <w:color w:val="auto"/>
          <w:sz w:val="28"/>
          <w:szCs w:val="28"/>
          <w:lang w:eastAsia="ru-RU"/>
        </w:rPr>
      </w:pPr>
    </w:p>
    <w:p w14:paraId="7B27A555" w14:textId="77777777" w:rsidR="00B14EAB" w:rsidRPr="00B14EAB" w:rsidRDefault="00B14EAB" w:rsidP="00B14EAB">
      <w:pPr>
        <w:widowControl/>
        <w:jc w:val="both"/>
        <w:rPr>
          <w:rFonts w:ascii="Times New Roman" w:hAnsi="Times New Roman" w:cs="Times New Roman"/>
          <w:b/>
          <w:i/>
          <w:color w:val="auto"/>
          <w:sz w:val="28"/>
          <w:szCs w:val="28"/>
          <w:lang w:eastAsia="ru-RU"/>
        </w:rPr>
      </w:pPr>
    </w:p>
    <w:p w14:paraId="3AFE9F19" w14:textId="77777777" w:rsidR="00B14EAB" w:rsidRPr="00B14EAB" w:rsidRDefault="00B14EAB" w:rsidP="00B14EAB">
      <w:pPr>
        <w:widowControl/>
        <w:jc w:val="both"/>
        <w:rPr>
          <w:rFonts w:ascii="Times New Roman" w:hAnsi="Times New Roman" w:cs="Times New Roman"/>
          <w:b/>
          <w:i/>
          <w:color w:val="auto"/>
          <w:sz w:val="28"/>
          <w:szCs w:val="28"/>
          <w:lang w:eastAsia="ru-RU"/>
        </w:rPr>
      </w:pPr>
    </w:p>
    <w:p w14:paraId="552A473D" w14:textId="77777777" w:rsidR="00B14EAB" w:rsidRPr="00B14EAB" w:rsidRDefault="00B14EAB" w:rsidP="00B14EAB">
      <w:pPr>
        <w:widowControl/>
        <w:jc w:val="both"/>
        <w:rPr>
          <w:rFonts w:ascii="Times New Roman" w:hAnsi="Times New Roman" w:cs="Times New Roman"/>
          <w:b/>
          <w:i/>
          <w:color w:val="auto"/>
          <w:sz w:val="28"/>
          <w:szCs w:val="28"/>
          <w:lang w:eastAsia="ru-RU"/>
        </w:rPr>
      </w:pPr>
    </w:p>
    <w:p w14:paraId="51FBE219" w14:textId="77777777" w:rsidR="00B14EAB" w:rsidRPr="00B14EAB" w:rsidRDefault="00B14EAB" w:rsidP="00B14EAB">
      <w:pPr>
        <w:widowControl/>
        <w:jc w:val="both"/>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 xml:space="preserve">В.о. міського голови – </w:t>
      </w:r>
    </w:p>
    <w:p w14:paraId="471DCB59" w14:textId="77777777" w:rsidR="00B14EAB" w:rsidRPr="00B14EAB" w:rsidRDefault="00B14EAB" w:rsidP="00B14EAB">
      <w:pPr>
        <w:widowControl/>
        <w:jc w:val="both"/>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секретар міської ради</w:t>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t>Сергій Маляренко</w:t>
      </w:r>
    </w:p>
    <w:p w14:paraId="5D0EEF3F" w14:textId="77777777" w:rsidR="00B14EAB" w:rsidRPr="00B14EAB" w:rsidRDefault="00B14EAB" w:rsidP="00B14EAB">
      <w:pPr>
        <w:widowControl/>
        <w:spacing w:line="240" w:lineRule="atLeast"/>
        <w:ind w:firstLine="567"/>
        <w:jc w:val="both"/>
        <w:rPr>
          <w:rFonts w:ascii="Times New Roman" w:hAnsi="Times New Roman" w:cs="Times New Roman"/>
          <w:color w:val="auto"/>
          <w:sz w:val="32"/>
          <w:szCs w:val="32"/>
          <w:lang w:eastAsia="ru-RU"/>
        </w:rPr>
      </w:pPr>
    </w:p>
    <w:p w14:paraId="20FD1C87" w14:textId="77777777" w:rsidR="00B14EAB" w:rsidRPr="00B14EAB" w:rsidRDefault="00B14EAB" w:rsidP="00B14EAB">
      <w:pPr>
        <w:widowControl/>
        <w:suppressAutoHyphens/>
        <w:jc w:val="right"/>
        <w:rPr>
          <w:rFonts w:ascii="Times New Roman" w:hAnsi="Times New Roman" w:cs="Times New Roman"/>
          <w:color w:val="auto"/>
          <w:lang w:eastAsia="ar-SA"/>
        </w:rPr>
      </w:pPr>
    </w:p>
    <w:p w14:paraId="293C3C50" w14:textId="77777777" w:rsidR="00B14EAB" w:rsidRDefault="00B14EAB">
      <w:pPr>
        <w:widowControl/>
        <w:spacing w:after="200" w:line="276" w:lineRule="auto"/>
        <w:rPr>
          <w:rFonts w:ascii="Times New Roman" w:hAnsi="Times New Roman" w:cs="Times New Roman"/>
          <w:color w:val="auto"/>
          <w:lang w:val="ru-RU" w:eastAsia="ru-RU"/>
        </w:rPr>
      </w:pPr>
      <w:r>
        <w:rPr>
          <w:rFonts w:ascii="Times New Roman" w:hAnsi="Times New Roman" w:cs="Times New Roman"/>
          <w:color w:val="auto"/>
          <w:lang w:val="ru-RU" w:eastAsia="ru-RU"/>
        </w:rPr>
        <w:br w:type="page"/>
      </w:r>
    </w:p>
    <w:p w14:paraId="06E297AB" w14:textId="77777777" w:rsidR="00B14EAB" w:rsidRPr="00B14EAB" w:rsidRDefault="00B14EAB" w:rsidP="00B14EAB">
      <w:pPr>
        <w:autoSpaceDE w:val="0"/>
        <w:autoSpaceDN w:val="0"/>
        <w:adjustRightInd w:val="0"/>
        <w:ind w:left="5385"/>
        <w:jc w:val="both"/>
        <w:rPr>
          <w:rFonts w:ascii="Times New Roman" w:hAnsi="Times New Roman" w:cs="Times New Roman"/>
          <w:color w:val="auto"/>
          <w:lang w:val="ru-RU" w:eastAsia="ru-RU"/>
        </w:rPr>
      </w:pPr>
    </w:p>
    <w:p w14:paraId="3DE11CFD" w14:textId="77777777" w:rsidR="00B14EAB" w:rsidRPr="00B14EAB" w:rsidRDefault="00B14EAB" w:rsidP="00B14EAB">
      <w:pPr>
        <w:widowControl/>
        <w:suppressAutoHyphens/>
        <w:ind w:left="4956" w:firstLine="708"/>
        <w:rPr>
          <w:rFonts w:ascii="Times New Roman" w:hAnsi="Times New Roman" w:cs="Times New Roman"/>
          <w:i/>
        </w:rPr>
      </w:pPr>
      <w:r w:rsidRPr="00B14EAB">
        <w:rPr>
          <w:rFonts w:ascii="Times New Roman" w:hAnsi="Times New Roman" w:cs="Times New Roman"/>
          <w:i/>
        </w:rPr>
        <w:t xml:space="preserve">Додаток  </w:t>
      </w:r>
    </w:p>
    <w:p w14:paraId="0021F3A6" w14:textId="77777777" w:rsidR="00B14EAB" w:rsidRPr="00B14EAB" w:rsidRDefault="00B14EAB" w:rsidP="00B14EAB">
      <w:pPr>
        <w:shd w:val="clear" w:color="auto" w:fill="FFFFFF"/>
        <w:spacing w:line="240" w:lineRule="atLeast"/>
        <w:ind w:left="5664"/>
        <w:jc w:val="both"/>
        <w:textAlignment w:val="baseline"/>
        <w:rPr>
          <w:rFonts w:ascii="Times New Roman" w:hAnsi="Times New Roman" w:cs="Times New Roman"/>
          <w:bCs/>
          <w:iCs/>
          <w:color w:val="auto"/>
          <w:lang w:eastAsia="ru-RU"/>
        </w:rPr>
      </w:pPr>
      <w:r w:rsidRPr="00B14EAB">
        <w:rPr>
          <w:rFonts w:ascii="Times New Roman" w:hAnsi="Times New Roman" w:cs="Times New Roman"/>
          <w:i/>
          <w:color w:val="auto"/>
          <w:lang w:eastAsia="ru-RU"/>
        </w:rPr>
        <w:t xml:space="preserve">до Аналізу регуляторного впливу </w:t>
      </w:r>
      <w:r w:rsidRPr="00B14EAB">
        <w:rPr>
          <w:rFonts w:ascii="Times New Roman" w:hAnsi="Times New Roman" w:cs="Times New Roman"/>
          <w:i/>
          <w:color w:val="auto"/>
        </w:rPr>
        <w:t>проєкту рішення Криворізької міської ради «</w:t>
      </w:r>
      <w:r w:rsidRPr="00B14EAB">
        <w:rPr>
          <w:rFonts w:ascii="Times New Roman" w:hAnsi="Times New Roman" w:cs="Times New Roman"/>
          <w:i/>
          <w:color w:val="auto"/>
          <w:lang w:eastAsia="ru-RU"/>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B14EAB">
        <w:rPr>
          <w:rFonts w:ascii="Times New Roman" w:hAnsi="Times New Roman" w:cs="Times New Roman"/>
          <w:bCs/>
          <w:i/>
          <w:iCs/>
          <w:color w:val="auto"/>
          <w:lang w:eastAsia="ru-RU"/>
        </w:rPr>
        <w:t>»</w:t>
      </w:r>
      <w:r w:rsidRPr="00B14EAB">
        <w:rPr>
          <w:rFonts w:ascii="Times New Roman" w:hAnsi="Times New Roman" w:cs="Times New Roman"/>
          <w:bCs/>
          <w:iCs/>
          <w:color w:val="auto"/>
          <w:lang w:eastAsia="ru-RU"/>
        </w:rPr>
        <w:t xml:space="preserve"> </w:t>
      </w:r>
      <w:r w:rsidRPr="00B14EAB">
        <w:rPr>
          <w:rFonts w:ascii="Times New Roman" w:hAnsi="Times New Roman" w:cs="Times New Roman"/>
          <w:bCs/>
          <w:i/>
          <w:iCs/>
          <w:color w:val="auto"/>
          <w:lang w:eastAsia="ru-RU"/>
        </w:rPr>
        <w:t xml:space="preserve">(розділ </w:t>
      </w:r>
      <w:r w:rsidRPr="00B14EAB">
        <w:rPr>
          <w:rFonts w:ascii="Times New Roman" w:hAnsi="Times New Roman" w:cs="Times New Roman"/>
          <w:bCs/>
          <w:i/>
          <w:iCs/>
          <w:color w:val="auto"/>
          <w:lang w:val="en-US" w:eastAsia="ru-RU"/>
        </w:rPr>
        <w:t>VI</w:t>
      </w:r>
      <w:r w:rsidRPr="00B14EAB">
        <w:rPr>
          <w:rFonts w:ascii="Times New Roman" w:hAnsi="Times New Roman" w:cs="Times New Roman"/>
          <w:bCs/>
          <w:i/>
          <w:iCs/>
          <w:color w:val="auto"/>
          <w:lang w:eastAsia="ru-RU"/>
        </w:rPr>
        <w:t>)</w:t>
      </w:r>
    </w:p>
    <w:p w14:paraId="318CE3B3" w14:textId="77777777" w:rsidR="00B14EAB" w:rsidRPr="00B14EAB" w:rsidRDefault="00B14EAB" w:rsidP="00B14EAB">
      <w:pPr>
        <w:shd w:val="clear" w:color="auto" w:fill="FFFFFF"/>
        <w:spacing w:line="240" w:lineRule="atLeast"/>
        <w:ind w:left="5664"/>
        <w:jc w:val="both"/>
        <w:textAlignment w:val="baseline"/>
        <w:rPr>
          <w:rFonts w:ascii="Times New Roman" w:eastAsia="Calibri" w:hAnsi="Times New Roman" w:cs="Times New Roman"/>
          <w:i/>
          <w:color w:val="auto"/>
        </w:rPr>
      </w:pPr>
    </w:p>
    <w:p w14:paraId="05080CF2" w14:textId="77777777" w:rsidR="00B14EAB" w:rsidRPr="00B14EAB" w:rsidRDefault="00B14EAB" w:rsidP="00B14EAB">
      <w:pPr>
        <w:shd w:val="clear" w:color="auto" w:fill="FFFFFF"/>
        <w:spacing w:line="240" w:lineRule="atLeast"/>
        <w:ind w:left="5664"/>
        <w:jc w:val="both"/>
        <w:textAlignment w:val="baseline"/>
        <w:rPr>
          <w:rFonts w:ascii="Times New Roman" w:eastAsia="Calibri" w:hAnsi="Times New Roman" w:cs="Times New Roman"/>
          <w:i/>
          <w:color w:val="auto"/>
        </w:rPr>
      </w:pPr>
    </w:p>
    <w:p w14:paraId="20E54348" w14:textId="77777777" w:rsidR="00B14EAB" w:rsidRPr="00B14EAB" w:rsidRDefault="00B14EAB" w:rsidP="00B14EAB">
      <w:pPr>
        <w:widowControl/>
        <w:shd w:val="clear" w:color="auto" w:fill="FFFFFF"/>
        <w:spacing w:line="240" w:lineRule="atLeast"/>
        <w:jc w:val="center"/>
        <w:textAlignment w:val="baseline"/>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ТЕСТ  малого підприємництва (М-Тест)</w:t>
      </w:r>
    </w:p>
    <w:p w14:paraId="1652F0CF" w14:textId="77777777" w:rsidR="00B14EAB" w:rsidRPr="00B14EAB" w:rsidRDefault="00B14EAB" w:rsidP="00B14EAB">
      <w:pPr>
        <w:widowControl/>
        <w:shd w:val="clear" w:color="auto" w:fill="FFFFFF"/>
        <w:spacing w:line="240" w:lineRule="atLeast"/>
        <w:jc w:val="center"/>
        <w:textAlignment w:val="baseline"/>
        <w:rPr>
          <w:rFonts w:ascii="Times New Roman" w:hAnsi="Times New Roman" w:cs="Times New Roman"/>
          <w:b/>
          <w:i/>
          <w:color w:val="auto"/>
          <w:sz w:val="16"/>
          <w:szCs w:val="16"/>
          <w:lang w:eastAsia="ru-RU"/>
        </w:rPr>
      </w:pPr>
    </w:p>
    <w:p w14:paraId="06ECEBE7" w14:textId="77777777" w:rsidR="00B14EAB" w:rsidRPr="00B14EAB" w:rsidRDefault="00B14EAB" w:rsidP="00B14EAB">
      <w:pPr>
        <w:widowControl/>
        <w:spacing w:line="240" w:lineRule="atLeast"/>
        <w:ind w:firstLine="708"/>
        <w:jc w:val="both"/>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1. Консультації з представниками малого підприємництва щодо оцінки впливу регулювання</w:t>
      </w:r>
    </w:p>
    <w:p w14:paraId="4A22A0F5" w14:textId="77777777" w:rsidR="00B14EAB" w:rsidRPr="00B14EAB" w:rsidRDefault="00B14EAB" w:rsidP="00B14EAB">
      <w:pPr>
        <w:widowControl/>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Консультації щодо визначення впливу запропонованого регулювання на суб’єктів малого підприємництва та детального переліку процедур, виконання яких необхідне для здійснення регулювання, проведено департаментом  регулювання містобудівної діяльності та земельних відносин, управлінням розвитку підприємництва  виконкому Криворізької міської ради в період з 30.07.2020 до 31.08.2020</w:t>
      </w:r>
    </w:p>
    <w:p w14:paraId="2D85BF01" w14:textId="77777777" w:rsidR="00B14EAB" w:rsidRPr="00B14EAB" w:rsidRDefault="00B14EAB" w:rsidP="00B14EAB">
      <w:pPr>
        <w:widowControl/>
        <w:spacing w:line="240" w:lineRule="atLeast"/>
        <w:ind w:firstLine="708"/>
        <w:jc w:val="both"/>
        <w:rPr>
          <w:rFonts w:ascii="Times New Roman" w:hAnsi="Times New Roman" w:cs="Times New Roman"/>
          <w:color w:val="auto"/>
          <w:sz w:val="28"/>
          <w:szCs w:val="28"/>
          <w:lang w:eastAsia="ru-RU"/>
        </w:rPr>
      </w:pPr>
    </w:p>
    <w:p w14:paraId="7EFD67B2" w14:textId="77777777" w:rsidR="00B14EAB" w:rsidRPr="00B14EAB" w:rsidRDefault="00B14EAB" w:rsidP="00B14EAB">
      <w:pPr>
        <w:widowControl/>
        <w:ind w:firstLine="708"/>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Таблиця 1</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
        <w:gridCol w:w="5198"/>
        <w:gridCol w:w="1265"/>
        <w:gridCol w:w="2611"/>
      </w:tblGrid>
      <w:tr w:rsidR="00B14EAB" w:rsidRPr="00B14EAB" w14:paraId="2FDB841D" w14:textId="77777777" w:rsidTr="004B73E2">
        <w:tc>
          <w:tcPr>
            <w:tcW w:w="294" w:type="pct"/>
            <w:tcBorders>
              <w:top w:val="single" w:sz="4" w:space="0" w:color="auto"/>
              <w:left w:val="single" w:sz="4" w:space="0" w:color="auto"/>
              <w:bottom w:val="single" w:sz="4" w:space="0" w:color="auto"/>
              <w:right w:val="single" w:sz="4" w:space="0" w:color="auto"/>
            </w:tcBorders>
            <w:hideMark/>
          </w:tcPr>
          <w:p w14:paraId="5A800BCD"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w:t>
            </w:r>
          </w:p>
          <w:p w14:paraId="7D51A64A"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п/п</w:t>
            </w:r>
          </w:p>
        </w:tc>
        <w:tc>
          <w:tcPr>
            <w:tcW w:w="2696" w:type="pct"/>
            <w:tcBorders>
              <w:top w:val="single" w:sz="4" w:space="0" w:color="auto"/>
              <w:left w:val="single" w:sz="4" w:space="0" w:color="auto"/>
              <w:bottom w:val="single" w:sz="4" w:space="0" w:color="auto"/>
              <w:right w:val="single" w:sz="4" w:space="0" w:color="auto"/>
            </w:tcBorders>
            <w:hideMark/>
          </w:tcPr>
          <w:p w14:paraId="40655786"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Вид консультації (публічні консультації прямі («круглі столи», наради, робочі зустрічі тощо), інтернет-консультації прямі (інтернет-форуми, соціальні мережі тощо), запити /до підприємців, експертів, науковців тощо/)</w:t>
            </w:r>
          </w:p>
        </w:tc>
        <w:tc>
          <w:tcPr>
            <w:tcW w:w="656" w:type="pct"/>
            <w:tcBorders>
              <w:top w:val="single" w:sz="4" w:space="0" w:color="auto"/>
              <w:left w:val="single" w:sz="4" w:space="0" w:color="auto"/>
              <w:bottom w:val="single" w:sz="4" w:space="0" w:color="auto"/>
              <w:right w:val="single" w:sz="4" w:space="0" w:color="auto"/>
            </w:tcBorders>
            <w:vAlign w:val="center"/>
            <w:hideMark/>
          </w:tcPr>
          <w:p w14:paraId="0ADB863A"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Чисель-ність учасників консуль-тацій</w:t>
            </w:r>
          </w:p>
        </w:tc>
        <w:tc>
          <w:tcPr>
            <w:tcW w:w="1354" w:type="pct"/>
            <w:tcBorders>
              <w:top w:val="single" w:sz="4" w:space="0" w:color="auto"/>
              <w:left w:val="single" w:sz="4" w:space="0" w:color="auto"/>
              <w:bottom w:val="single" w:sz="4" w:space="0" w:color="auto"/>
              <w:right w:val="single" w:sz="4" w:space="0" w:color="auto"/>
            </w:tcBorders>
            <w:hideMark/>
          </w:tcPr>
          <w:p w14:paraId="22B90AAE"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Основні результати консультацій (опис)</w:t>
            </w:r>
          </w:p>
        </w:tc>
      </w:tr>
      <w:tr w:rsidR="00B14EAB" w:rsidRPr="00B14EAB" w14:paraId="2630C7C7" w14:textId="77777777" w:rsidTr="004B73E2">
        <w:trPr>
          <w:trHeight w:val="575"/>
        </w:trPr>
        <w:tc>
          <w:tcPr>
            <w:tcW w:w="294" w:type="pct"/>
            <w:tcBorders>
              <w:top w:val="single" w:sz="4" w:space="0" w:color="auto"/>
              <w:left w:val="single" w:sz="4" w:space="0" w:color="auto"/>
              <w:bottom w:val="single" w:sz="4" w:space="0" w:color="auto"/>
              <w:right w:val="single" w:sz="4" w:space="0" w:color="auto"/>
            </w:tcBorders>
            <w:hideMark/>
          </w:tcPr>
          <w:p w14:paraId="13680A47"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1</w:t>
            </w:r>
          </w:p>
        </w:tc>
        <w:tc>
          <w:tcPr>
            <w:tcW w:w="2696" w:type="pct"/>
            <w:tcBorders>
              <w:top w:val="single" w:sz="4" w:space="0" w:color="auto"/>
              <w:left w:val="single" w:sz="4" w:space="0" w:color="auto"/>
              <w:bottom w:val="single" w:sz="4" w:space="0" w:color="auto"/>
              <w:right w:val="single" w:sz="4" w:space="0" w:color="auto"/>
            </w:tcBorders>
            <w:hideMark/>
          </w:tcPr>
          <w:p w14:paraId="195F130C" w14:textId="77777777" w:rsidR="00B14EAB" w:rsidRPr="00B14EAB" w:rsidRDefault="00B14EAB" w:rsidP="00B14EAB">
            <w:pPr>
              <w:widowControl/>
              <w:jc w:val="both"/>
              <w:rPr>
                <w:rFonts w:ascii="Times New Roman" w:hAnsi="Times New Roman" w:cs="Times New Roman"/>
                <w:b/>
                <w:i/>
                <w:color w:val="auto"/>
                <w:lang w:eastAsia="ru-RU"/>
              </w:rPr>
            </w:pPr>
            <w:r w:rsidRPr="00B14EAB">
              <w:rPr>
                <w:rFonts w:ascii="Times New Roman" w:hAnsi="Times New Roman" w:cs="Times New Roman"/>
                <w:color w:val="auto"/>
                <w:lang w:eastAsia="ru-RU"/>
              </w:rPr>
              <w:t>Засідання міської координаційної ради з питань розвитку підприємництва</w:t>
            </w:r>
          </w:p>
        </w:tc>
        <w:tc>
          <w:tcPr>
            <w:tcW w:w="656" w:type="pct"/>
            <w:tcBorders>
              <w:top w:val="single" w:sz="4" w:space="0" w:color="auto"/>
              <w:left w:val="single" w:sz="4" w:space="0" w:color="auto"/>
              <w:bottom w:val="single" w:sz="4" w:space="0" w:color="auto"/>
              <w:right w:val="single" w:sz="4" w:space="0" w:color="auto"/>
            </w:tcBorders>
            <w:hideMark/>
          </w:tcPr>
          <w:p w14:paraId="6F6A713F"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22</w:t>
            </w:r>
          </w:p>
        </w:tc>
        <w:tc>
          <w:tcPr>
            <w:tcW w:w="1354" w:type="pct"/>
            <w:vMerge w:val="restart"/>
            <w:tcBorders>
              <w:top w:val="single" w:sz="4" w:space="0" w:color="auto"/>
              <w:left w:val="single" w:sz="4" w:space="0" w:color="auto"/>
              <w:bottom w:val="single" w:sz="4" w:space="0" w:color="auto"/>
              <w:right w:val="single" w:sz="4" w:space="0" w:color="auto"/>
            </w:tcBorders>
            <w:hideMark/>
          </w:tcPr>
          <w:p w14:paraId="61877F70"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Необхідність ухвален-ня рішення міської ради щодо концепції користування окреми-ми елементами благо-устрою комунальної власності для розмі-щення тимчасових споруд на території міста Кривого Рогу </w:t>
            </w:r>
          </w:p>
        </w:tc>
      </w:tr>
      <w:tr w:rsidR="00B14EAB" w:rsidRPr="00B14EAB" w14:paraId="0E4FCE2F" w14:textId="77777777" w:rsidTr="004B73E2">
        <w:tc>
          <w:tcPr>
            <w:tcW w:w="294" w:type="pct"/>
            <w:tcBorders>
              <w:top w:val="single" w:sz="4" w:space="0" w:color="auto"/>
              <w:left w:val="single" w:sz="4" w:space="0" w:color="auto"/>
              <w:bottom w:val="single" w:sz="4" w:space="0" w:color="auto"/>
              <w:right w:val="single" w:sz="4" w:space="0" w:color="auto"/>
            </w:tcBorders>
            <w:hideMark/>
          </w:tcPr>
          <w:p w14:paraId="386CD9D6"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2</w:t>
            </w:r>
          </w:p>
        </w:tc>
        <w:tc>
          <w:tcPr>
            <w:tcW w:w="2696" w:type="pct"/>
            <w:tcBorders>
              <w:top w:val="single" w:sz="4" w:space="0" w:color="auto"/>
              <w:left w:val="single" w:sz="4" w:space="0" w:color="auto"/>
              <w:bottom w:val="single" w:sz="4" w:space="0" w:color="auto"/>
              <w:right w:val="single" w:sz="4" w:space="0" w:color="auto"/>
            </w:tcBorders>
            <w:hideMark/>
          </w:tcPr>
          <w:p w14:paraId="42EDB797"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Інтернет-консультації з представниками Гро-мадської спілки «МІЖНАРОДНА БІЗНЕС АСОЦІАЦІЯ»</w:t>
            </w:r>
          </w:p>
        </w:tc>
        <w:tc>
          <w:tcPr>
            <w:tcW w:w="656" w:type="pct"/>
            <w:tcBorders>
              <w:top w:val="single" w:sz="4" w:space="0" w:color="auto"/>
              <w:left w:val="single" w:sz="4" w:space="0" w:color="auto"/>
              <w:bottom w:val="single" w:sz="4" w:space="0" w:color="auto"/>
              <w:right w:val="single" w:sz="4" w:space="0" w:color="auto"/>
            </w:tcBorders>
            <w:hideMark/>
          </w:tcPr>
          <w:p w14:paraId="34A8F552"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28</w:t>
            </w:r>
          </w:p>
        </w:tc>
        <w:tc>
          <w:tcPr>
            <w:tcW w:w="1354" w:type="pct"/>
            <w:vMerge/>
            <w:tcBorders>
              <w:top w:val="single" w:sz="4" w:space="0" w:color="auto"/>
              <w:left w:val="single" w:sz="4" w:space="0" w:color="auto"/>
              <w:bottom w:val="single" w:sz="4" w:space="0" w:color="auto"/>
              <w:right w:val="single" w:sz="4" w:space="0" w:color="auto"/>
            </w:tcBorders>
            <w:vAlign w:val="center"/>
            <w:hideMark/>
          </w:tcPr>
          <w:p w14:paraId="50D81FFB" w14:textId="77777777" w:rsidR="00B14EAB" w:rsidRPr="00B14EAB" w:rsidRDefault="00B14EAB" w:rsidP="00B14EAB">
            <w:pPr>
              <w:widowControl/>
              <w:rPr>
                <w:rFonts w:ascii="Times New Roman" w:hAnsi="Times New Roman" w:cs="Times New Roman"/>
                <w:color w:val="auto"/>
                <w:lang w:eastAsia="ru-RU"/>
              </w:rPr>
            </w:pPr>
          </w:p>
        </w:tc>
      </w:tr>
      <w:tr w:rsidR="00B14EAB" w:rsidRPr="00B14EAB" w14:paraId="334FE265" w14:textId="77777777" w:rsidTr="004B73E2">
        <w:trPr>
          <w:trHeight w:val="780"/>
        </w:trPr>
        <w:tc>
          <w:tcPr>
            <w:tcW w:w="294" w:type="pct"/>
            <w:tcBorders>
              <w:top w:val="single" w:sz="4" w:space="0" w:color="auto"/>
              <w:left w:val="single" w:sz="4" w:space="0" w:color="auto"/>
              <w:bottom w:val="single" w:sz="4" w:space="0" w:color="auto"/>
              <w:right w:val="single" w:sz="4" w:space="0" w:color="auto"/>
            </w:tcBorders>
            <w:hideMark/>
          </w:tcPr>
          <w:p w14:paraId="26A58711"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3</w:t>
            </w:r>
          </w:p>
        </w:tc>
        <w:tc>
          <w:tcPr>
            <w:tcW w:w="2696" w:type="pct"/>
            <w:tcBorders>
              <w:top w:val="single" w:sz="4" w:space="0" w:color="auto"/>
              <w:left w:val="single" w:sz="4" w:space="0" w:color="auto"/>
              <w:bottom w:val="single" w:sz="4" w:space="0" w:color="auto"/>
              <w:right w:val="single" w:sz="4" w:space="0" w:color="auto"/>
            </w:tcBorders>
            <w:hideMark/>
          </w:tcPr>
          <w:p w14:paraId="373B4E2D"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Інтернет-консультації з представниками Криво-різького представництва Дніпропетровської торгово-промислової палати</w:t>
            </w:r>
          </w:p>
        </w:tc>
        <w:tc>
          <w:tcPr>
            <w:tcW w:w="656" w:type="pct"/>
            <w:tcBorders>
              <w:top w:val="single" w:sz="4" w:space="0" w:color="auto"/>
              <w:left w:val="single" w:sz="4" w:space="0" w:color="auto"/>
              <w:bottom w:val="single" w:sz="4" w:space="0" w:color="auto"/>
              <w:right w:val="single" w:sz="4" w:space="0" w:color="auto"/>
            </w:tcBorders>
            <w:hideMark/>
          </w:tcPr>
          <w:p w14:paraId="7932D442"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1</w:t>
            </w:r>
          </w:p>
        </w:tc>
        <w:tc>
          <w:tcPr>
            <w:tcW w:w="1354" w:type="pct"/>
            <w:vMerge/>
            <w:tcBorders>
              <w:top w:val="single" w:sz="4" w:space="0" w:color="auto"/>
              <w:left w:val="single" w:sz="4" w:space="0" w:color="auto"/>
              <w:bottom w:val="single" w:sz="4" w:space="0" w:color="auto"/>
              <w:right w:val="single" w:sz="4" w:space="0" w:color="auto"/>
            </w:tcBorders>
            <w:vAlign w:val="center"/>
            <w:hideMark/>
          </w:tcPr>
          <w:p w14:paraId="2E05E5DC" w14:textId="77777777" w:rsidR="00B14EAB" w:rsidRPr="00B14EAB" w:rsidRDefault="00B14EAB" w:rsidP="00B14EAB">
            <w:pPr>
              <w:widowControl/>
              <w:rPr>
                <w:rFonts w:ascii="Times New Roman" w:hAnsi="Times New Roman" w:cs="Times New Roman"/>
                <w:color w:val="auto"/>
                <w:lang w:eastAsia="ru-RU"/>
              </w:rPr>
            </w:pPr>
          </w:p>
        </w:tc>
      </w:tr>
      <w:tr w:rsidR="00B14EAB" w:rsidRPr="00B14EAB" w14:paraId="1CE17E27" w14:textId="77777777" w:rsidTr="004B73E2">
        <w:trPr>
          <w:trHeight w:val="1649"/>
        </w:trPr>
        <w:tc>
          <w:tcPr>
            <w:tcW w:w="294" w:type="pct"/>
            <w:tcBorders>
              <w:top w:val="single" w:sz="4" w:space="0" w:color="auto"/>
              <w:left w:val="single" w:sz="4" w:space="0" w:color="auto"/>
              <w:right w:val="single" w:sz="4" w:space="0" w:color="auto"/>
            </w:tcBorders>
          </w:tcPr>
          <w:p w14:paraId="1AACFC62"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4</w:t>
            </w:r>
          </w:p>
          <w:p w14:paraId="795AFE36" w14:textId="77777777" w:rsidR="00B14EAB" w:rsidRPr="00B14EAB" w:rsidRDefault="00B14EAB" w:rsidP="00B14EAB">
            <w:pPr>
              <w:widowControl/>
              <w:suppressAutoHyphens/>
              <w:jc w:val="center"/>
              <w:rPr>
                <w:rFonts w:ascii="Times New Roman" w:hAnsi="Times New Roman" w:cs="Times New Roman"/>
                <w:color w:val="auto"/>
                <w:lang w:eastAsia="ru-RU"/>
              </w:rPr>
            </w:pPr>
          </w:p>
          <w:p w14:paraId="32D749D1" w14:textId="77777777" w:rsidR="00B14EAB" w:rsidRPr="00B14EAB" w:rsidRDefault="00B14EAB" w:rsidP="00B14EAB">
            <w:pPr>
              <w:widowControl/>
              <w:suppressAutoHyphens/>
              <w:jc w:val="center"/>
              <w:rPr>
                <w:rFonts w:ascii="Times New Roman" w:hAnsi="Times New Roman" w:cs="Times New Roman"/>
                <w:color w:val="auto"/>
                <w:lang w:eastAsia="ru-RU"/>
              </w:rPr>
            </w:pPr>
            <w:r w:rsidRPr="00B14EAB">
              <w:rPr>
                <w:rFonts w:ascii="Times New Roman" w:hAnsi="Times New Roman" w:cs="Times New Roman"/>
                <w:color w:val="auto"/>
                <w:lang w:eastAsia="ru-RU"/>
              </w:rPr>
              <w:t>4.1</w:t>
            </w:r>
          </w:p>
          <w:p w14:paraId="0837957F" w14:textId="77777777" w:rsidR="00B14EAB" w:rsidRPr="00B14EAB" w:rsidRDefault="00B14EAB" w:rsidP="00B14EAB">
            <w:pPr>
              <w:widowControl/>
              <w:suppressAutoHyphens/>
              <w:jc w:val="center"/>
              <w:rPr>
                <w:rFonts w:ascii="Times New Roman" w:hAnsi="Times New Roman" w:cs="Times New Roman"/>
                <w:color w:val="auto"/>
                <w:lang w:eastAsia="ru-RU"/>
              </w:rPr>
            </w:pPr>
            <w:r w:rsidRPr="00B14EAB">
              <w:rPr>
                <w:rFonts w:ascii="Times New Roman" w:hAnsi="Times New Roman" w:cs="Times New Roman"/>
                <w:color w:val="auto"/>
                <w:lang w:eastAsia="ru-RU"/>
              </w:rPr>
              <w:t>4.2</w:t>
            </w:r>
          </w:p>
          <w:p w14:paraId="576ECFF3" w14:textId="77777777" w:rsidR="00B14EAB" w:rsidRPr="00B14EAB" w:rsidRDefault="00B14EAB" w:rsidP="00B14EAB">
            <w:pPr>
              <w:widowControl/>
              <w:suppressAutoHyphens/>
              <w:jc w:val="center"/>
              <w:rPr>
                <w:rFonts w:ascii="Times New Roman" w:hAnsi="Times New Roman" w:cs="Times New Roman"/>
                <w:color w:val="auto"/>
                <w:lang w:eastAsia="ru-RU"/>
              </w:rPr>
            </w:pPr>
          </w:p>
          <w:p w14:paraId="512C7A90" w14:textId="77777777" w:rsidR="00B14EAB" w:rsidRPr="00B14EAB" w:rsidRDefault="00B14EAB" w:rsidP="00B14EAB">
            <w:pPr>
              <w:widowControl/>
              <w:suppressAutoHyphens/>
              <w:jc w:val="center"/>
              <w:rPr>
                <w:rFonts w:ascii="Times New Roman" w:hAnsi="Times New Roman" w:cs="Times New Roman"/>
                <w:color w:val="auto"/>
                <w:lang w:eastAsia="ru-RU"/>
              </w:rPr>
            </w:pPr>
            <w:r w:rsidRPr="00B14EAB">
              <w:rPr>
                <w:rFonts w:ascii="Times New Roman" w:hAnsi="Times New Roman" w:cs="Times New Roman"/>
                <w:color w:val="auto"/>
                <w:lang w:eastAsia="ru-RU"/>
              </w:rPr>
              <w:t>4.3</w:t>
            </w:r>
          </w:p>
        </w:tc>
        <w:tc>
          <w:tcPr>
            <w:tcW w:w="2696" w:type="pct"/>
            <w:tcBorders>
              <w:top w:val="single" w:sz="4" w:space="0" w:color="auto"/>
              <w:left w:val="single" w:sz="4" w:space="0" w:color="auto"/>
              <w:right w:val="single" w:sz="4" w:space="0" w:color="auto"/>
            </w:tcBorders>
          </w:tcPr>
          <w:p w14:paraId="3266C59F"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Засідання галузевих рад підприємців (фокус груп) з питань: </w:t>
            </w:r>
          </w:p>
          <w:p w14:paraId="2BB84067" w14:textId="77777777"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торгівлі та ресторанного господарства;</w:t>
            </w:r>
          </w:p>
          <w:p w14:paraId="568B6883" w14:textId="77777777" w:rsidR="00B14EAB" w:rsidRPr="00B14EAB" w:rsidRDefault="00B14EAB" w:rsidP="00B14EAB">
            <w:pPr>
              <w:widowControl/>
              <w:tabs>
                <w:tab w:val="left" w:pos="294"/>
              </w:tabs>
              <w:jc w:val="both"/>
              <w:rPr>
                <w:rFonts w:ascii="Times New Roman" w:hAnsi="Times New Roman" w:cs="Times New Roman"/>
                <w:color w:val="auto"/>
                <w:lang w:eastAsia="ru-RU"/>
              </w:rPr>
            </w:pPr>
            <w:r w:rsidRPr="00B14EAB">
              <w:rPr>
                <w:rFonts w:ascii="Times New Roman" w:hAnsi="Times New Roman" w:cs="Times New Roman"/>
                <w:color w:val="auto"/>
                <w:lang w:eastAsia="ru-RU"/>
              </w:rPr>
              <w:t>виробництва продуктів харчування, діяльності ринків;</w:t>
            </w:r>
          </w:p>
          <w:p w14:paraId="3D35532A" w14:textId="77777777" w:rsidR="00B14EAB" w:rsidRPr="00B14EAB" w:rsidRDefault="00B14EAB" w:rsidP="00B14EAB">
            <w:pPr>
              <w:widowControl/>
              <w:suppressAutoHyphens/>
              <w:jc w:val="both"/>
              <w:rPr>
                <w:rFonts w:ascii="Times New Roman" w:hAnsi="Times New Roman" w:cs="Times New Roman"/>
                <w:color w:val="auto"/>
                <w:lang w:eastAsia="ru-RU"/>
              </w:rPr>
            </w:pPr>
            <w:r w:rsidRPr="00B14EAB">
              <w:rPr>
                <w:rFonts w:ascii="Times New Roman" w:hAnsi="Times New Roman" w:cs="Times New Roman"/>
                <w:color w:val="auto"/>
                <w:lang w:eastAsia="ru-RU"/>
              </w:rPr>
              <w:t>архітектури, проєктування, дизайну міського середовища та реклами</w:t>
            </w:r>
          </w:p>
        </w:tc>
        <w:tc>
          <w:tcPr>
            <w:tcW w:w="656" w:type="pct"/>
            <w:tcBorders>
              <w:top w:val="single" w:sz="4" w:space="0" w:color="auto"/>
              <w:left w:val="single" w:sz="4" w:space="0" w:color="auto"/>
              <w:right w:val="single" w:sz="4" w:space="0" w:color="auto"/>
            </w:tcBorders>
            <w:hideMark/>
          </w:tcPr>
          <w:p w14:paraId="41C44979" w14:textId="77777777" w:rsidR="00B14EAB" w:rsidRPr="00B14EAB" w:rsidRDefault="00B14EAB" w:rsidP="00B14EAB">
            <w:pPr>
              <w:widowControl/>
              <w:jc w:val="center"/>
              <w:rPr>
                <w:rFonts w:ascii="Times New Roman" w:hAnsi="Times New Roman" w:cs="Times New Roman"/>
                <w:color w:val="auto"/>
                <w:lang w:eastAsia="ru-RU"/>
              </w:rPr>
            </w:pPr>
          </w:p>
          <w:p w14:paraId="22439148" w14:textId="77777777" w:rsidR="00B14EAB" w:rsidRPr="00B14EAB" w:rsidRDefault="00B14EAB" w:rsidP="00B14EAB">
            <w:pPr>
              <w:widowControl/>
              <w:jc w:val="center"/>
              <w:rPr>
                <w:rFonts w:ascii="Times New Roman" w:hAnsi="Times New Roman" w:cs="Times New Roman"/>
                <w:color w:val="auto"/>
                <w:lang w:eastAsia="ru-RU"/>
              </w:rPr>
            </w:pPr>
          </w:p>
          <w:p w14:paraId="15294755"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8,</w:t>
            </w:r>
          </w:p>
          <w:p w14:paraId="6BA248FD"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9,</w:t>
            </w:r>
          </w:p>
          <w:p w14:paraId="4BD70C31" w14:textId="77777777" w:rsidR="00B14EAB" w:rsidRPr="00B14EAB" w:rsidRDefault="00B14EAB" w:rsidP="00B14EAB">
            <w:pPr>
              <w:widowControl/>
              <w:ind w:firstLine="567"/>
              <w:jc w:val="center"/>
              <w:rPr>
                <w:rFonts w:ascii="Times New Roman" w:hAnsi="Times New Roman" w:cs="Times New Roman"/>
                <w:color w:val="auto"/>
                <w:lang w:eastAsia="ru-RU"/>
              </w:rPr>
            </w:pPr>
          </w:p>
          <w:p w14:paraId="13FB9E6D" w14:textId="77777777" w:rsidR="00B14EAB" w:rsidRPr="00B14EAB" w:rsidRDefault="00B14EAB" w:rsidP="00B14EAB">
            <w:pPr>
              <w:widowControl/>
              <w:suppressAutoHyphens/>
              <w:jc w:val="center"/>
              <w:rPr>
                <w:rFonts w:ascii="Times New Roman" w:hAnsi="Times New Roman" w:cs="Times New Roman"/>
                <w:color w:val="auto"/>
                <w:lang w:eastAsia="ru-RU"/>
              </w:rPr>
            </w:pPr>
            <w:r w:rsidRPr="00B14EAB">
              <w:rPr>
                <w:rFonts w:ascii="Times New Roman" w:hAnsi="Times New Roman" w:cs="Times New Roman"/>
                <w:color w:val="auto"/>
                <w:lang w:eastAsia="ru-RU"/>
              </w:rPr>
              <w:t>14</w:t>
            </w:r>
          </w:p>
        </w:tc>
        <w:tc>
          <w:tcPr>
            <w:tcW w:w="1354" w:type="pct"/>
            <w:vMerge/>
            <w:tcBorders>
              <w:top w:val="single" w:sz="4" w:space="0" w:color="auto"/>
              <w:left w:val="single" w:sz="4" w:space="0" w:color="auto"/>
              <w:bottom w:val="single" w:sz="4" w:space="0" w:color="auto"/>
              <w:right w:val="single" w:sz="4" w:space="0" w:color="auto"/>
            </w:tcBorders>
            <w:vAlign w:val="center"/>
            <w:hideMark/>
          </w:tcPr>
          <w:p w14:paraId="36F98148" w14:textId="77777777" w:rsidR="00B14EAB" w:rsidRPr="00B14EAB" w:rsidRDefault="00B14EAB" w:rsidP="00B14EAB">
            <w:pPr>
              <w:widowControl/>
              <w:rPr>
                <w:rFonts w:ascii="Times New Roman" w:hAnsi="Times New Roman" w:cs="Times New Roman"/>
                <w:color w:val="auto"/>
                <w:lang w:eastAsia="ru-RU"/>
              </w:rPr>
            </w:pPr>
          </w:p>
        </w:tc>
      </w:tr>
      <w:tr w:rsidR="00B14EAB" w:rsidRPr="00B14EAB" w14:paraId="7AD53FDB" w14:textId="77777777" w:rsidTr="004B73E2">
        <w:tc>
          <w:tcPr>
            <w:tcW w:w="2990" w:type="pct"/>
            <w:gridSpan w:val="2"/>
            <w:tcBorders>
              <w:top w:val="single" w:sz="4" w:space="0" w:color="auto"/>
              <w:left w:val="single" w:sz="4" w:space="0" w:color="auto"/>
              <w:bottom w:val="single" w:sz="4" w:space="0" w:color="auto"/>
              <w:right w:val="single" w:sz="4" w:space="0" w:color="auto"/>
            </w:tcBorders>
            <w:hideMark/>
          </w:tcPr>
          <w:p w14:paraId="11B14D3A" w14:textId="77777777" w:rsidR="00B14EAB" w:rsidRPr="00B14EAB" w:rsidRDefault="00B14EAB" w:rsidP="00B14EAB">
            <w:pPr>
              <w:widowControl/>
              <w:tabs>
                <w:tab w:val="left" w:pos="294"/>
              </w:tabs>
              <w:ind w:left="152"/>
              <w:jc w:val="both"/>
              <w:rPr>
                <w:rFonts w:ascii="Times New Roman" w:hAnsi="Times New Roman" w:cs="Times New Roman"/>
                <w:b/>
                <w:i/>
                <w:color w:val="auto"/>
                <w:lang w:eastAsia="ru-RU"/>
              </w:rPr>
            </w:pPr>
            <w:r w:rsidRPr="00B14EAB">
              <w:rPr>
                <w:rFonts w:ascii="Times New Roman" w:hAnsi="Times New Roman" w:cs="Times New Roman"/>
                <w:b/>
                <w:i/>
                <w:color w:val="auto"/>
                <w:lang w:eastAsia="ru-RU"/>
              </w:rPr>
              <w:t>УСЬОГО ОСІБ</w:t>
            </w:r>
          </w:p>
        </w:tc>
        <w:tc>
          <w:tcPr>
            <w:tcW w:w="656" w:type="pct"/>
            <w:tcBorders>
              <w:top w:val="single" w:sz="4" w:space="0" w:color="auto"/>
              <w:left w:val="single" w:sz="4" w:space="0" w:color="auto"/>
              <w:bottom w:val="single" w:sz="4" w:space="0" w:color="auto"/>
              <w:right w:val="single" w:sz="4" w:space="0" w:color="auto"/>
            </w:tcBorders>
            <w:hideMark/>
          </w:tcPr>
          <w:p w14:paraId="59EC603E" w14:textId="77777777"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82</w:t>
            </w:r>
          </w:p>
        </w:tc>
        <w:tc>
          <w:tcPr>
            <w:tcW w:w="1354" w:type="pct"/>
            <w:tcBorders>
              <w:top w:val="nil"/>
              <w:left w:val="single" w:sz="4" w:space="0" w:color="auto"/>
              <w:bottom w:val="single" w:sz="4" w:space="0" w:color="auto"/>
              <w:right w:val="single" w:sz="4" w:space="0" w:color="auto"/>
            </w:tcBorders>
          </w:tcPr>
          <w:p w14:paraId="5C3510E0" w14:textId="77777777" w:rsidR="00B14EAB" w:rsidRPr="00B14EAB" w:rsidRDefault="00B14EAB" w:rsidP="00B14EAB">
            <w:pPr>
              <w:widowControl/>
              <w:ind w:firstLine="567"/>
              <w:rPr>
                <w:rFonts w:ascii="Times New Roman" w:hAnsi="Times New Roman" w:cs="Times New Roman"/>
                <w:b/>
                <w:i/>
                <w:color w:val="auto"/>
                <w:lang w:eastAsia="ru-RU"/>
              </w:rPr>
            </w:pPr>
          </w:p>
        </w:tc>
      </w:tr>
    </w:tbl>
    <w:p w14:paraId="61FFB6A2" w14:textId="77777777" w:rsidR="00B14EAB" w:rsidRPr="00B14EAB" w:rsidRDefault="00B14EAB" w:rsidP="00B14EAB">
      <w:pPr>
        <w:widowControl/>
        <w:ind w:firstLine="708"/>
        <w:jc w:val="both"/>
        <w:rPr>
          <w:rFonts w:ascii="Times New Roman" w:hAnsi="Times New Roman" w:cs="Times New Roman"/>
          <w:b/>
          <w:i/>
          <w:color w:val="auto"/>
          <w:sz w:val="16"/>
          <w:szCs w:val="16"/>
          <w:lang w:eastAsia="ru-RU"/>
        </w:rPr>
      </w:pPr>
    </w:p>
    <w:p w14:paraId="2A0E4B48" w14:textId="77777777"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b/>
          <w:i/>
          <w:color w:val="auto"/>
          <w:sz w:val="28"/>
          <w:szCs w:val="28"/>
          <w:lang w:eastAsia="ru-RU"/>
        </w:rPr>
        <w:t xml:space="preserve">2. Вимірювання впливу регулювання на суб’єктів малого підприєм-ництва. </w:t>
      </w:r>
      <w:r w:rsidRPr="00B14EAB">
        <w:rPr>
          <w:rFonts w:ascii="Times New Roman" w:hAnsi="Times New Roman" w:cs="Times New Roman"/>
          <w:color w:val="auto"/>
          <w:sz w:val="28"/>
          <w:szCs w:val="28"/>
          <w:lang w:eastAsia="ru-RU"/>
        </w:rPr>
        <w:t xml:space="preserve">Кількість суб’єктів господарювання, на яких поширюється регулю-вання – 812, у тому числі малого підприємництва – 158 та мікропідприєм-ництва – 654. </w:t>
      </w:r>
    </w:p>
    <w:p w14:paraId="016AC840" w14:textId="77777777" w:rsidR="00B14EAB" w:rsidRPr="00B14EAB" w:rsidRDefault="00B14EAB" w:rsidP="00B14EAB">
      <w:pPr>
        <w:widowControl/>
        <w:ind w:firstLine="708"/>
        <w:jc w:val="both"/>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lastRenderedPageBreak/>
        <w:t>3.</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b/>
          <w:i/>
          <w:color w:val="auto"/>
          <w:sz w:val="28"/>
          <w:szCs w:val="28"/>
          <w:lang w:eastAsia="ru-RU"/>
        </w:rPr>
        <w:t>Розрахунок витрат суб’єктів малого підприємництва на виконання вимог регулювання</w:t>
      </w:r>
    </w:p>
    <w:p w14:paraId="7890F07A" w14:textId="77777777" w:rsidR="00B14EAB" w:rsidRPr="00B14EAB" w:rsidRDefault="00B14EAB" w:rsidP="00B14EAB">
      <w:pPr>
        <w:widowControl/>
        <w:ind w:firstLine="567"/>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    Розрахунок витрат суб’єктів малого підприємництва включає витрати суб’єктів господарювання на проходження етапів регулювання, укладання договорів про користування окремими елементами благоустрою, та сплати коштів за їх використання.</w:t>
      </w:r>
    </w:p>
    <w:p w14:paraId="6B665F1F" w14:textId="77777777" w:rsidR="00B14EAB" w:rsidRPr="00B14EAB" w:rsidRDefault="00B14EAB" w:rsidP="00B14EAB">
      <w:pPr>
        <w:widowControl/>
        <w:ind w:right="-1"/>
        <w:jc w:val="center"/>
        <w:textAlignment w:val="baseline"/>
        <w:rPr>
          <w:rFonts w:ascii="Times New Roman" w:hAnsi="Times New Roman" w:cs="Times New Roman"/>
          <w:b/>
          <w:bCs/>
          <w:i/>
          <w:color w:val="auto"/>
          <w:sz w:val="28"/>
          <w:szCs w:val="28"/>
          <w:lang w:eastAsia="ru-RU"/>
        </w:rPr>
      </w:pPr>
    </w:p>
    <w:p w14:paraId="515C15BB" w14:textId="77777777" w:rsidR="00B14EAB" w:rsidRPr="00B14EAB" w:rsidRDefault="00B14EAB" w:rsidP="00B14EAB">
      <w:pPr>
        <w:widowControl/>
        <w:ind w:right="-1"/>
        <w:jc w:val="center"/>
        <w:textAlignment w:val="baseline"/>
        <w:rPr>
          <w:rFonts w:ascii="Times New Roman" w:hAnsi="Times New Roman" w:cs="Times New Roman"/>
          <w:b/>
          <w:bCs/>
          <w:i/>
          <w:color w:val="auto"/>
          <w:sz w:val="28"/>
          <w:szCs w:val="20"/>
          <w:lang w:eastAsia="ru-RU"/>
        </w:rPr>
      </w:pPr>
      <w:r w:rsidRPr="00B14EAB">
        <w:rPr>
          <w:rFonts w:ascii="Times New Roman" w:hAnsi="Times New Roman" w:cs="Times New Roman"/>
          <w:b/>
          <w:bCs/>
          <w:i/>
          <w:color w:val="auto"/>
          <w:sz w:val="28"/>
          <w:szCs w:val="20"/>
          <w:lang w:eastAsia="ru-RU"/>
        </w:rPr>
        <w:t>Розрахунок витрат суб’єктів малого та мікропідприємництва</w:t>
      </w:r>
    </w:p>
    <w:p w14:paraId="54BA8F4F" w14:textId="77777777" w:rsidR="00B14EAB" w:rsidRPr="00B14EAB" w:rsidRDefault="00B14EAB" w:rsidP="00B14EAB">
      <w:pPr>
        <w:widowControl/>
        <w:ind w:right="-1"/>
        <w:jc w:val="center"/>
        <w:textAlignment w:val="baseline"/>
        <w:rPr>
          <w:rFonts w:ascii="Times New Roman" w:hAnsi="Times New Roman" w:cs="Times New Roman"/>
          <w:b/>
          <w:bCs/>
          <w:i/>
          <w:color w:val="auto"/>
          <w:sz w:val="28"/>
          <w:szCs w:val="20"/>
          <w:lang w:eastAsia="ru-RU"/>
        </w:rPr>
      </w:pPr>
      <w:r w:rsidRPr="00B14EAB">
        <w:rPr>
          <w:rFonts w:ascii="Times New Roman" w:hAnsi="Times New Roman" w:cs="Times New Roman"/>
          <w:b/>
          <w:bCs/>
          <w:i/>
          <w:color w:val="auto"/>
          <w:sz w:val="28"/>
          <w:szCs w:val="20"/>
          <w:lang w:eastAsia="ru-RU"/>
        </w:rPr>
        <w:t>на виконання вимог регулювання</w:t>
      </w:r>
    </w:p>
    <w:p w14:paraId="1418A484" w14:textId="77777777" w:rsidR="00B14EAB" w:rsidRPr="00B14EAB" w:rsidRDefault="00B14EAB" w:rsidP="00B14EAB">
      <w:pPr>
        <w:widowControl/>
        <w:ind w:right="-1"/>
        <w:jc w:val="right"/>
        <w:textAlignment w:val="baseline"/>
        <w:rPr>
          <w:rFonts w:ascii="Times New Roman" w:hAnsi="Times New Roman" w:cs="Times New Roman"/>
          <w:bCs/>
          <w:i/>
          <w:color w:val="auto"/>
          <w:lang w:eastAsia="ru-RU"/>
        </w:rPr>
      </w:pPr>
      <w:r w:rsidRPr="00B14EAB">
        <w:rPr>
          <w:rFonts w:ascii="Times New Roman" w:hAnsi="Times New Roman" w:cs="Times New Roman"/>
          <w:bCs/>
          <w:i/>
          <w:color w:val="auto"/>
          <w:lang w:eastAsia="ru-RU"/>
        </w:rPr>
        <w:t>Таблиця 2</w:t>
      </w:r>
    </w:p>
    <w:tbl>
      <w:tblPr>
        <w:tblStyle w:val="afe"/>
        <w:tblW w:w="9639" w:type="dxa"/>
        <w:tblInd w:w="108" w:type="dxa"/>
        <w:tblLayout w:type="fixed"/>
        <w:tblLook w:val="04A0" w:firstRow="1" w:lastRow="0" w:firstColumn="1" w:lastColumn="0" w:noHBand="0" w:noVBand="1"/>
      </w:tblPr>
      <w:tblGrid>
        <w:gridCol w:w="567"/>
        <w:gridCol w:w="4111"/>
        <w:gridCol w:w="1559"/>
        <w:gridCol w:w="142"/>
        <w:gridCol w:w="1559"/>
        <w:gridCol w:w="142"/>
        <w:gridCol w:w="1559"/>
      </w:tblGrid>
      <w:tr w:rsidR="00B14EAB" w:rsidRPr="00B14EAB" w14:paraId="45730917" w14:textId="77777777" w:rsidTr="004B73E2">
        <w:tc>
          <w:tcPr>
            <w:tcW w:w="567" w:type="dxa"/>
          </w:tcPr>
          <w:p w14:paraId="106C1520" w14:textId="77777777" w:rsidR="00B14EAB" w:rsidRPr="00B14EAB" w:rsidRDefault="00B14EAB" w:rsidP="00B14EAB">
            <w:pPr>
              <w:widowControl/>
              <w:spacing w:line="235" w:lineRule="auto"/>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w:t>
            </w:r>
          </w:p>
          <w:p w14:paraId="1D7336CE" w14:textId="77777777" w:rsidR="00B14EAB" w:rsidRPr="00B14EAB" w:rsidRDefault="00B14EAB" w:rsidP="00B14EAB">
            <w:pPr>
              <w:widowControl/>
              <w:spacing w:line="235" w:lineRule="auto"/>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п/п</w:t>
            </w:r>
          </w:p>
        </w:tc>
        <w:tc>
          <w:tcPr>
            <w:tcW w:w="4111" w:type="dxa"/>
          </w:tcPr>
          <w:p w14:paraId="680A4FEE" w14:textId="77777777" w:rsidR="00B14EAB" w:rsidRPr="00B14EAB" w:rsidRDefault="00B14EAB" w:rsidP="00B14EAB">
            <w:pPr>
              <w:widowControl/>
              <w:spacing w:line="235" w:lineRule="auto"/>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Витрати</w:t>
            </w:r>
          </w:p>
        </w:tc>
        <w:tc>
          <w:tcPr>
            <w:tcW w:w="1559" w:type="dxa"/>
          </w:tcPr>
          <w:p w14:paraId="6EA94828" w14:textId="77777777" w:rsidR="00B14EAB" w:rsidRPr="00B14EAB" w:rsidRDefault="00B14EAB" w:rsidP="00B14EAB">
            <w:pPr>
              <w:widowControl/>
              <w:spacing w:line="235" w:lineRule="auto"/>
              <w:ind w:left="68" w:right="-69"/>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За перший рік</w:t>
            </w:r>
          </w:p>
        </w:tc>
        <w:tc>
          <w:tcPr>
            <w:tcW w:w="1843" w:type="dxa"/>
            <w:gridSpan w:val="3"/>
          </w:tcPr>
          <w:p w14:paraId="6F42198B" w14:textId="77777777" w:rsidR="00B14EAB" w:rsidRPr="00B14EAB" w:rsidRDefault="00B14EAB" w:rsidP="00B14EAB">
            <w:pPr>
              <w:widowControl/>
              <w:spacing w:line="235" w:lineRule="auto"/>
              <w:ind w:right="-69"/>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Періодичні</w:t>
            </w:r>
          </w:p>
          <w:p w14:paraId="55DAE2CE" w14:textId="77777777" w:rsidR="00B14EAB" w:rsidRPr="00B14EAB" w:rsidRDefault="00B14EAB" w:rsidP="00B14EAB">
            <w:pPr>
              <w:widowControl/>
              <w:spacing w:line="235" w:lineRule="auto"/>
              <w:ind w:left="68" w:right="-69"/>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(за наступ-</w:t>
            </w:r>
          </w:p>
          <w:p w14:paraId="493BD5AC" w14:textId="77777777" w:rsidR="00B14EAB" w:rsidRPr="00B14EAB" w:rsidRDefault="00B14EAB" w:rsidP="00B14EAB">
            <w:pPr>
              <w:widowControl/>
              <w:spacing w:line="235" w:lineRule="auto"/>
              <w:ind w:left="68" w:right="-69"/>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ний  рік)</w:t>
            </w:r>
          </w:p>
        </w:tc>
        <w:tc>
          <w:tcPr>
            <w:tcW w:w="1559" w:type="dxa"/>
          </w:tcPr>
          <w:p w14:paraId="17810359" w14:textId="77777777" w:rsidR="00B14EAB" w:rsidRPr="00B14EAB" w:rsidRDefault="00B14EAB" w:rsidP="00B14EAB">
            <w:pPr>
              <w:widowControl/>
              <w:spacing w:line="235" w:lineRule="auto"/>
              <w:ind w:right="-69"/>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За п’ять</w:t>
            </w:r>
          </w:p>
          <w:p w14:paraId="4B6A3B55" w14:textId="77777777" w:rsidR="00B14EAB" w:rsidRPr="00B14EAB" w:rsidRDefault="00B14EAB" w:rsidP="00B14EAB">
            <w:pPr>
              <w:widowControl/>
              <w:spacing w:line="235" w:lineRule="auto"/>
              <w:ind w:right="-69"/>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років</w:t>
            </w:r>
          </w:p>
        </w:tc>
      </w:tr>
      <w:tr w:rsidR="00B14EAB" w:rsidRPr="00B14EAB" w14:paraId="23F1DE2B" w14:textId="77777777" w:rsidTr="004B73E2">
        <w:tc>
          <w:tcPr>
            <w:tcW w:w="567" w:type="dxa"/>
          </w:tcPr>
          <w:p w14:paraId="69308FB2" w14:textId="77777777" w:rsidR="00B14EAB" w:rsidRPr="00B14EAB" w:rsidRDefault="00B14EAB" w:rsidP="00B14EAB">
            <w:pPr>
              <w:widowControl/>
              <w:spacing w:line="235" w:lineRule="auto"/>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4111" w:type="dxa"/>
          </w:tcPr>
          <w:p w14:paraId="07057F6D" w14:textId="77777777" w:rsidR="00B14EAB" w:rsidRPr="00B14EAB" w:rsidRDefault="00B14EAB" w:rsidP="00B14EAB">
            <w:pPr>
              <w:widowControl/>
              <w:spacing w:line="235" w:lineRule="auto"/>
              <w:ind w:left="36" w:right="143"/>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1559" w:type="dxa"/>
          </w:tcPr>
          <w:p w14:paraId="78F63151" w14:textId="77777777" w:rsidR="00B14EAB" w:rsidRPr="00B14EAB" w:rsidRDefault="00B14EAB" w:rsidP="00B14EAB">
            <w:pPr>
              <w:widowControl/>
              <w:spacing w:line="235" w:lineRule="auto"/>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c>
          <w:tcPr>
            <w:tcW w:w="1843" w:type="dxa"/>
            <w:gridSpan w:val="3"/>
          </w:tcPr>
          <w:p w14:paraId="17CEDD86" w14:textId="77777777" w:rsidR="00B14EAB" w:rsidRPr="00B14EAB" w:rsidRDefault="00B14EAB" w:rsidP="00B14EAB">
            <w:pPr>
              <w:widowControl/>
              <w:spacing w:line="235" w:lineRule="auto"/>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4</w:t>
            </w:r>
          </w:p>
        </w:tc>
        <w:tc>
          <w:tcPr>
            <w:tcW w:w="1559" w:type="dxa"/>
          </w:tcPr>
          <w:p w14:paraId="76152323" w14:textId="77777777" w:rsidR="00B14EAB" w:rsidRPr="00B14EAB" w:rsidRDefault="00B14EAB" w:rsidP="00B14EAB">
            <w:pPr>
              <w:widowControl/>
              <w:spacing w:line="235" w:lineRule="auto"/>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5</w:t>
            </w:r>
          </w:p>
        </w:tc>
      </w:tr>
      <w:tr w:rsidR="00B14EAB" w:rsidRPr="00B14EAB" w14:paraId="3586C1CA" w14:textId="77777777" w:rsidTr="004B73E2">
        <w:trPr>
          <w:trHeight w:val="295"/>
        </w:trPr>
        <w:tc>
          <w:tcPr>
            <w:tcW w:w="9639" w:type="dxa"/>
            <w:gridSpan w:val="7"/>
          </w:tcPr>
          <w:p w14:paraId="10E4D331" w14:textId="77777777" w:rsidR="00B14EAB" w:rsidRPr="00B14EAB" w:rsidRDefault="00B14EAB" w:rsidP="00B14EAB">
            <w:pPr>
              <w:widowControl/>
              <w:spacing w:line="235" w:lineRule="auto"/>
              <w:ind w:right="-1"/>
              <w:jc w:val="both"/>
              <w:textAlignment w:val="baseline"/>
              <w:rPr>
                <w:rFonts w:ascii="Times New Roman" w:hAnsi="Times New Roman" w:cs="Times New Roman"/>
                <w:bCs/>
                <w:i/>
                <w:color w:val="auto"/>
                <w:lang w:eastAsia="ru-RU"/>
              </w:rPr>
            </w:pPr>
            <w:r w:rsidRPr="00B14EAB">
              <w:rPr>
                <w:rFonts w:ascii="Times New Roman" w:hAnsi="Times New Roman" w:cs="Times New Roman"/>
                <w:bCs/>
                <w:color w:val="auto"/>
                <w:lang w:eastAsia="ru-RU"/>
              </w:rPr>
              <w:t>1. Оцінка вартості адміністративних процедур суб’єктів малого підприємництва щодо виконання регулювання та звітування</w:t>
            </w:r>
            <w:r w:rsidRPr="00B14EAB">
              <w:rPr>
                <w:rFonts w:ascii="Times New Roman" w:hAnsi="Times New Roman" w:cs="Times New Roman"/>
                <w:bCs/>
                <w:color w:val="auto"/>
                <w:lang w:eastAsia="ru-RU"/>
              </w:rPr>
              <w:tab/>
            </w:r>
          </w:p>
        </w:tc>
      </w:tr>
      <w:tr w:rsidR="00B14EAB" w:rsidRPr="00B14EAB" w14:paraId="6CA93A49" w14:textId="77777777" w:rsidTr="004B73E2">
        <w:trPr>
          <w:trHeight w:val="278"/>
        </w:trPr>
        <w:tc>
          <w:tcPr>
            <w:tcW w:w="567" w:type="dxa"/>
          </w:tcPr>
          <w:p w14:paraId="0DC524B3" w14:textId="77777777" w:rsidR="00B14EAB" w:rsidRPr="00B14EAB" w:rsidRDefault="00B14EAB" w:rsidP="00B14EAB">
            <w:pPr>
              <w:widowControl/>
              <w:tabs>
                <w:tab w:val="right" w:pos="319"/>
              </w:tabs>
              <w:spacing w:line="235" w:lineRule="auto"/>
              <w:ind w:right="-1"/>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1.1</w:t>
            </w:r>
          </w:p>
          <w:p w14:paraId="5F1D90FC" w14:textId="77777777" w:rsidR="00B14EAB" w:rsidRPr="00B14EAB" w:rsidRDefault="00B14EAB" w:rsidP="00B14EAB">
            <w:pPr>
              <w:widowControl/>
              <w:tabs>
                <w:tab w:val="right" w:pos="319"/>
              </w:tabs>
              <w:spacing w:line="235" w:lineRule="auto"/>
              <w:ind w:right="-1"/>
              <w:textAlignment w:val="baseline"/>
              <w:rPr>
                <w:rFonts w:ascii="Times New Roman" w:hAnsi="Times New Roman" w:cs="Times New Roman"/>
                <w:bCs/>
                <w:color w:val="auto"/>
                <w:lang w:eastAsia="ru-RU"/>
              </w:rPr>
            </w:pPr>
          </w:p>
          <w:p w14:paraId="0C5008F7" w14:textId="77777777" w:rsidR="00B14EAB" w:rsidRPr="00B14EAB" w:rsidRDefault="00B14EAB" w:rsidP="00B14EAB">
            <w:pPr>
              <w:widowControl/>
              <w:tabs>
                <w:tab w:val="right" w:pos="319"/>
              </w:tabs>
              <w:spacing w:line="235" w:lineRule="auto"/>
              <w:ind w:right="-1"/>
              <w:textAlignment w:val="baseline"/>
              <w:rPr>
                <w:rFonts w:ascii="Times New Roman" w:hAnsi="Times New Roman" w:cs="Times New Roman"/>
                <w:bCs/>
                <w:color w:val="auto"/>
                <w:lang w:eastAsia="ru-RU"/>
              </w:rPr>
            </w:pPr>
          </w:p>
          <w:p w14:paraId="7574910B" w14:textId="77777777" w:rsidR="00B14EAB" w:rsidRPr="00B14EAB" w:rsidRDefault="00B14EAB" w:rsidP="00B14EAB">
            <w:pPr>
              <w:widowControl/>
              <w:tabs>
                <w:tab w:val="right" w:pos="319"/>
              </w:tabs>
              <w:spacing w:line="235" w:lineRule="auto"/>
              <w:ind w:right="-1"/>
              <w:textAlignment w:val="baseline"/>
              <w:rPr>
                <w:rFonts w:ascii="Times New Roman" w:hAnsi="Times New Roman" w:cs="Times New Roman"/>
                <w:bCs/>
                <w:color w:val="auto"/>
                <w:lang w:eastAsia="ru-RU"/>
              </w:rPr>
            </w:pPr>
          </w:p>
          <w:p w14:paraId="13ED3E5F" w14:textId="77777777" w:rsidR="00B14EAB" w:rsidRPr="00B14EAB" w:rsidRDefault="00B14EAB" w:rsidP="00B14EAB">
            <w:pPr>
              <w:widowControl/>
              <w:tabs>
                <w:tab w:val="right" w:pos="319"/>
              </w:tabs>
              <w:spacing w:line="235" w:lineRule="auto"/>
              <w:ind w:right="-1"/>
              <w:textAlignment w:val="baseline"/>
              <w:rPr>
                <w:rFonts w:ascii="Times New Roman" w:hAnsi="Times New Roman" w:cs="Times New Roman"/>
                <w:bCs/>
                <w:color w:val="auto"/>
                <w:lang w:eastAsia="ru-RU"/>
              </w:rPr>
            </w:pPr>
          </w:p>
          <w:p w14:paraId="0F7E813B" w14:textId="77777777" w:rsidR="00B14EAB" w:rsidRPr="00B14EAB" w:rsidRDefault="00B14EAB" w:rsidP="00B14EAB">
            <w:pPr>
              <w:widowControl/>
              <w:tabs>
                <w:tab w:val="right" w:pos="319"/>
              </w:tabs>
              <w:spacing w:line="235" w:lineRule="auto"/>
              <w:ind w:right="-1"/>
              <w:textAlignment w:val="baseline"/>
              <w:rPr>
                <w:rFonts w:ascii="Times New Roman" w:hAnsi="Times New Roman" w:cs="Times New Roman"/>
                <w:bCs/>
                <w:color w:val="auto"/>
                <w:lang w:eastAsia="ru-RU"/>
              </w:rPr>
            </w:pPr>
          </w:p>
          <w:p w14:paraId="03306930" w14:textId="77777777" w:rsidR="00B14EAB" w:rsidRPr="00B14EAB" w:rsidRDefault="00B14EAB" w:rsidP="00B14EAB">
            <w:pPr>
              <w:widowControl/>
              <w:tabs>
                <w:tab w:val="right" w:pos="319"/>
              </w:tabs>
              <w:spacing w:line="235" w:lineRule="auto"/>
              <w:ind w:right="-1"/>
              <w:textAlignment w:val="baseline"/>
              <w:rPr>
                <w:rFonts w:ascii="Times New Roman" w:hAnsi="Times New Roman" w:cs="Times New Roman"/>
                <w:bCs/>
                <w:color w:val="auto"/>
                <w:lang w:eastAsia="ru-RU"/>
              </w:rPr>
            </w:pPr>
          </w:p>
          <w:p w14:paraId="7340051D" w14:textId="77777777" w:rsidR="00B14EAB" w:rsidRPr="00B14EAB" w:rsidRDefault="00B14EAB" w:rsidP="00B14EAB">
            <w:pPr>
              <w:widowControl/>
              <w:tabs>
                <w:tab w:val="right" w:pos="319"/>
              </w:tabs>
              <w:spacing w:line="235" w:lineRule="auto"/>
              <w:ind w:right="-1"/>
              <w:textAlignment w:val="baseline"/>
              <w:rPr>
                <w:rFonts w:ascii="Times New Roman" w:hAnsi="Times New Roman" w:cs="Times New Roman"/>
                <w:bCs/>
                <w:color w:val="auto"/>
                <w:lang w:eastAsia="ru-RU"/>
              </w:rPr>
            </w:pPr>
          </w:p>
          <w:p w14:paraId="7A112FF5" w14:textId="77777777" w:rsidR="00B14EAB" w:rsidRPr="00B14EAB" w:rsidRDefault="00B14EAB" w:rsidP="00B14EAB">
            <w:pPr>
              <w:widowControl/>
              <w:tabs>
                <w:tab w:val="right" w:pos="319"/>
              </w:tabs>
              <w:spacing w:line="235" w:lineRule="auto"/>
              <w:ind w:right="-1"/>
              <w:jc w:val="center"/>
              <w:textAlignment w:val="baseline"/>
              <w:rPr>
                <w:rFonts w:ascii="Times New Roman" w:hAnsi="Times New Roman" w:cs="Times New Roman"/>
                <w:bCs/>
                <w:color w:val="auto"/>
                <w:lang w:eastAsia="ru-RU"/>
              </w:rPr>
            </w:pPr>
          </w:p>
          <w:p w14:paraId="0069B5AE" w14:textId="77777777" w:rsidR="00B14EAB" w:rsidRPr="00B14EAB" w:rsidRDefault="00B14EAB" w:rsidP="00B14EAB">
            <w:pPr>
              <w:widowControl/>
              <w:tabs>
                <w:tab w:val="right" w:pos="319"/>
              </w:tabs>
              <w:spacing w:line="235" w:lineRule="auto"/>
              <w:ind w:right="-1"/>
              <w:jc w:val="center"/>
              <w:textAlignment w:val="baseline"/>
              <w:rPr>
                <w:rFonts w:ascii="Times New Roman" w:hAnsi="Times New Roman" w:cs="Times New Roman"/>
                <w:bCs/>
                <w:color w:val="auto"/>
                <w:lang w:eastAsia="ru-RU"/>
              </w:rPr>
            </w:pPr>
          </w:p>
          <w:p w14:paraId="726B886F" w14:textId="77777777" w:rsidR="00B14EAB" w:rsidRPr="00B14EAB" w:rsidRDefault="00B14EAB" w:rsidP="00B14EAB">
            <w:pPr>
              <w:widowControl/>
              <w:tabs>
                <w:tab w:val="right" w:pos="319"/>
              </w:tabs>
              <w:spacing w:line="235" w:lineRule="auto"/>
              <w:ind w:right="-1"/>
              <w:jc w:val="center"/>
              <w:textAlignment w:val="baseline"/>
              <w:rPr>
                <w:rFonts w:ascii="Times New Roman" w:hAnsi="Times New Roman" w:cs="Times New Roman"/>
                <w:bCs/>
                <w:color w:val="auto"/>
                <w:lang w:eastAsia="ru-RU"/>
              </w:rPr>
            </w:pPr>
          </w:p>
          <w:p w14:paraId="225DFB52" w14:textId="77777777" w:rsidR="00B14EAB" w:rsidRPr="00B14EAB" w:rsidRDefault="00B14EAB" w:rsidP="00B14EAB">
            <w:pPr>
              <w:widowControl/>
              <w:tabs>
                <w:tab w:val="right" w:pos="319"/>
              </w:tabs>
              <w:spacing w:line="235" w:lineRule="auto"/>
              <w:ind w:right="-1"/>
              <w:jc w:val="center"/>
              <w:textAlignment w:val="baseline"/>
              <w:rPr>
                <w:rFonts w:ascii="Times New Roman" w:hAnsi="Times New Roman" w:cs="Times New Roman"/>
                <w:bCs/>
                <w:color w:val="auto"/>
                <w:sz w:val="16"/>
                <w:szCs w:val="16"/>
                <w:lang w:eastAsia="ru-RU"/>
              </w:rPr>
            </w:pPr>
          </w:p>
          <w:p w14:paraId="0A7F375C" w14:textId="77777777" w:rsidR="00B14EAB" w:rsidRPr="00B14EAB" w:rsidRDefault="00B14EAB" w:rsidP="00B14EAB">
            <w:pPr>
              <w:widowControl/>
              <w:tabs>
                <w:tab w:val="right" w:pos="319"/>
              </w:tabs>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1.2</w:t>
            </w:r>
          </w:p>
          <w:p w14:paraId="4D7B6B3C" w14:textId="77777777" w:rsidR="00B14EAB" w:rsidRPr="00B14EAB" w:rsidRDefault="00B14EAB" w:rsidP="00B14EAB">
            <w:pPr>
              <w:widowControl/>
              <w:tabs>
                <w:tab w:val="right" w:pos="319"/>
              </w:tabs>
              <w:spacing w:line="235" w:lineRule="auto"/>
              <w:ind w:right="-1"/>
              <w:textAlignment w:val="baseline"/>
              <w:rPr>
                <w:rFonts w:ascii="Times New Roman" w:hAnsi="Times New Roman" w:cs="Times New Roman"/>
                <w:bCs/>
                <w:color w:val="auto"/>
                <w:lang w:eastAsia="ru-RU"/>
              </w:rPr>
            </w:pPr>
          </w:p>
          <w:p w14:paraId="12CDBA16" w14:textId="77777777"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14:paraId="796896EF" w14:textId="77777777"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14:paraId="3C7350D3" w14:textId="77777777"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14:paraId="2EF08E30" w14:textId="77777777"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14:paraId="5D8B919D" w14:textId="77777777"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14:paraId="4E5E2D7E" w14:textId="77777777"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14:paraId="0E04257A" w14:textId="77777777"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14:paraId="501E5F9C" w14:textId="77777777"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14:paraId="3846B68B" w14:textId="77777777"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14:paraId="0BD5C84B" w14:textId="77777777"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sz w:val="16"/>
                <w:szCs w:val="16"/>
                <w:lang w:eastAsia="ru-RU"/>
              </w:rPr>
            </w:pPr>
          </w:p>
          <w:p w14:paraId="237197E6" w14:textId="77777777"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1.3</w:t>
            </w:r>
          </w:p>
          <w:p w14:paraId="57DD244D" w14:textId="77777777"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14:paraId="59C67E54" w14:textId="77777777"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14:paraId="2EE94CFC" w14:textId="77777777"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14:paraId="473B2BAD" w14:textId="77777777"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14:paraId="4407544E" w14:textId="77777777"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14:paraId="683A009C" w14:textId="77777777"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sz w:val="16"/>
                <w:szCs w:val="16"/>
                <w:lang w:eastAsia="ru-RU"/>
              </w:rPr>
            </w:pPr>
          </w:p>
          <w:p w14:paraId="14365D6E" w14:textId="77777777"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1.4</w:t>
            </w:r>
          </w:p>
        </w:tc>
        <w:tc>
          <w:tcPr>
            <w:tcW w:w="4111" w:type="dxa"/>
          </w:tcPr>
          <w:p w14:paraId="04AB0900" w14:textId="77777777" w:rsidR="00B14EAB" w:rsidRPr="00B14EAB" w:rsidRDefault="00B14EAB" w:rsidP="00B14EAB">
            <w:pPr>
              <w:widowControl/>
              <w:tabs>
                <w:tab w:val="left" w:pos="-7621"/>
              </w:tabs>
              <w:spacing w:line="235" w:lineRule="auto"/>
              <w:ind w:left="-74" w:right="9"/>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витрати часу на подання заяви до департаменту регулювання містобу-дівної діяльності та земельних від-носин виконкому Криворізької місь-кої ради через Центр адміністра-тивних послуг «Віза» щодо визна-чення можливості облаштування місця для розміщення тимчасової споруди та отримання відповідної відповіді:</w:t>
            </w:r>
          </w:p>
          <w:p w14:paraId="3084F5C8" w14:textId="77777777" w:rsidR="00B14EAB" w:rsidRPr="00B14EAB" w:rsidRDefault="00B14EAB" w:rsidP="00B14EAB">
            <w:pPr>
              <w:widowControl/>
              <w:spacing w:line="235" w:lineRule="auto"/>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0,5 год х 28,30* грн = 14,15 грн;</w:t>
            </w:r>
          </w:p>
          <w:p w14:paraId="77D5B6A5" w14:textId="77777777" w:rsidR="00B14EAB" w:rsidRPr="00B14EAB" w:rsidRDefault="00B14EAB" w:rsidP="00B14EAB">
            <w:pPr>
              <w:widowControl/>
              <w:spacing w:line="235" w:lineRule="auto"/>
              <w:ind w:left="-74"/>
              <w:jc w:val="both"/>
              <w:textAlignment w:val="baseline"/>
              <w:rPr>
                <w:rFonts w:ascii="Times New Roman" w:hAnsi="Times New Roman" w:cs="Times New Roman"/>
                <w:color w:val="auto"/>
                <w:sz w:val="16"/>
                <w:szCs w:val="16"/>
                <w:lang w:eastAsia="ru-RU"/>
              </w:rPr>
            </w:pPr>
          </w:p>
          <w:p w14:paraId="5CCCD299" w14:textId="77777777" w:rsidR="00B14EAB" w:rsidRPr="00B14EAB" w:rsidRDefault="00B14EAB" w:rsidP="00B14EAB">
            <w:pPr>
              <w:widowControl/>
              <w:spacing w:line="235" w:lineRule="auto"/>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витрати часу на подання заяви до департаменту регулювання містобу-дівної діяльності та земельних відно-син виконкому Криворізької міської ради через Центр адміністративних послуг «Віза» щодо отримання права тимчасового користування окремим елементом благоустрою комунальної власності або його частиною для розміщення споруди:</w:t>
            </w:r>
          </w:p>
          <w:p w14:paraId="38B81EC2" w14:textId="77777777" w:rsidR="00B14EAB" w:rsidRPr="00B14EAB" w:rsidRDefault="00B14EAB" w:rsidP="00B14EAB">
            <w:pPr>
              <w:widowControl/>
              <w:spacing w:line="235" w:lineRule="auto"/>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0,2 год х 28,30 грн = 5,66 грн;</w:t>
            </w:r>
          </w:p>
          <w:p w14:paraId="0A80D6E4" w14:textId="77777777" w:rsidR="00B14EAB" w:rsidRPr="00B14EAB" w:rsidRDefault="00B14EAB" w:rsidP="00B14EAB">
            <w:pPr>
              <w:widowControl/>
              <w:spacing w:line="235" w:lineRule="auto"/>
              <w:ind w:left="-74"/>
              <w:jc w:val="both"/>
              <w:textAlignment w:val="baseline"/>
              <w:rPr>
                <w:rFonts w:ascii="Times New Roman" w:hAnsi="Times New Roman" w:cs="Times New Roman"/>
                <w:color w:val="auto"/>
                <w:sz w:val="16"/>
                <w:szCs w:val="16"/>
                <w:lang w:eastAsia="ru-RU"/>
              </w:rPr>
            </w:pPr>
          </w:p>
          <w:p w14:paraId="0BC09736" w14:textId="77777777" w:rsidR="00B14EAB" w:rsidRPr="00B14EAB" w:rsidRDefault="00B14EAB" w:rsidP="00B14EAB">
            <w:pPr>
              <w:widowControl/>
              <w:spacing w:line="235" w:lineRule="auto"/>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витрати часу на участь у конкурсі на право тимчасового користування окремими елементами благоустрою комунальної власності або його частиною для розміщення споруди:</w:t>
            </w:r>
          </w:p>
          <w:p w14:paraId="7675B6CD" w14:textId="77777777" w:rsidR="00B14EAB" w:rsidRPr="00B14EAB" w:rsidRDefault="00B14EAB" w:rsidP="00B14EAB">
            <w:pPr>
              <w:widowControl/>
              <w:spacing w:line="235" w:lineRule="auto"/>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0,8 год х 28,30 = 22,64 грн;</w:t>
            </w:r>
          </w:p>
          <w:p w14:paraId="1CF2BB8E" w14:textId="77777777" w:rsidR="00B14EAB" w:rsidRPr="00B14EAB" w:rsidRDefault="00B14EAB" w:rsidP="00B14EAB">
            <w:pPr>
              <w:widowControl/>
              <w:spacing w:line="235" w:lineRule="auto"/>
              <w:ind w:left="-74"/>
              <w:jc w:val="both"/>
              <w:textAlignment w:val="baseline"/>
              <w:rPr>
                <w:rFonts w:ascii="Times New Roman" w:hAnsi="Times New Roman" w:cs="Times New Roman"/>
                <w:color w:val="auto"/>
                <w:sz w:val="16"/>
                <w:szCs w:val="16"/>
                <w:lang w:eastAsia="ru-RU"/>
              </w:rPr>
            </w:pPr>
          </w:p>
          <w:p w14:paraId="2711EB6A" w14:textId="77777777" w:rsidR="00B14EAB" w:rsidRPr="00B14EAB" w:rsidRDefault="00B14EAB" w:rsidP="00B14EAB">
            <w:pPr>
              <w:widowControl/>
              <w:spacing w:line="235" w:lineRule="auto"/>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вирати часу на отримання укладеного договору разом з паспортом прив’язки в Центрі адміністративних послуг «Віза»:</w:t>
            </w:r>
          </w:p>
          <w:p w14:paraId="7580F727" w14:textId="77777777" w:rsidR="00B14EAB" w:rsidRPr="00B14EAB" w:rsidRDefault="00B14EAB" w:rsidP="00B14EAB">
            <w:pPr>
              <w:widowControl/>
              <w:spacing w:line="235" w:lineRule="auto"/>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 xml:space="preserve">0,2 год х 28,30 грн = 5,66 грн; </w:t>
            </w:r>
          </w:p>
        </w:tc>
        <w:tc>
          <w:tcPr>
            <w:tcW w:w="1701" w:type="dxa"/>
            <w:gridSpan w:val="2"/>
          </w:tcPr>
          <w:p w14:paraId="6F969577"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14,15,</w:t>
            </w:r>
          </w:p>
          <w:p w14:paraId="7EF0F1A2"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7C72DA58"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5D2F63F8"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7E1B00A0"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6CF3EAAA"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647E755D"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6269697E"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0100F885"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1D4AAF74"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5539C444"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242B42DA"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2AB074C5"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5,66,</w:t>
            </w:r>
          </w:p>
          <w:p w14:paraId="4E7C7FA9"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193A44EC"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6B72D2FF"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2F15627F"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62705E4D"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0BDEAAB5"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7847A975"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703CE72F"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6B7DF5AD" w14:textId="77777777" w:rsidR="00B14EAB" w:rsidRPr="00B14EAB" w:rsidRDefault="00B14EAB" w:rsidP="00B14EAB">
            <w:pPr>
              <w:widowControl/>
              <w:spacing w:line="235" w:lineRule="auto"/>
              <w:ind w:right="-1"/>
              <w:textAlignment w:val="baseline"/>
              <w:rPr>
                <w:rFonts w:ascii="Times New Roman" w:hAnsi="Times New Roman" w:cs="Times New Roman"/>
                <w:bCs/>
                <w:color w:val="auto"/>
                <w:lang w:eastAsia="ru-RU"/>
              </w:rPr>
            </w:pPr>
          </w:p>
          <w:p w14:paraId="5A46D493" w14:textId="77777777" w:rsidR="00B14EAB" w:rsidRPr="00B14EAB" w:rsidRDefault="00B14EAB" w:rsidP="00B14EAB">
            <w:pPr>
              <w:widowControl/>
              <w:spacing w:line="235" w:lineRule="auto"/>
              <w:ind w:right="-1"/>
              <w:textAlignment w:val="baseline"/>
              <w:rPr>
                <w:rFonts w:ascii="Times New Roman" w:hAnsi="Times New Roman" w:cs="Times New Roman"/>
                <w:bCs/>
                <w:color w:val="auto"/>
                <w:lang w:eastAsia="ru-RU"/>
              </w:rPr>
            </w:pPr>
          </w:p>
          <w:p w14:paraId="6A55E670"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sz w:val="16"/>
                <w:szCs w:val="16"/>
                <w:lang w:eastAsia="ru-RU"/>
              </w:rPr>
            </w:pPr>
          </w:p>
          <w:p w14:paraId="7C764B1F"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22,64,</w:t>
            </w:r>
          </w:p>
          <w:p w14:paraId="612CEECD"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13D22922"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0080BE18"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66094FCB"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0E471DFB"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5955CF18"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sz w:val="16"/>
                <w:szCs w:val="16"/>
                <w:lang w:eastAsia="ru-RU"/>
              </w:rPr>
            </w:pPr>
          </w:p>
          <w:p w14:paraId="4BF6AC4D"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5,66,</w:t>
            </w:r>
          </w:p>
          <w:p w14:paraId="513CE4FB"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28295750"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550761A4" w14:textId="77777777" w:rsidR="00B14EAB" w:rsidRPr="00B14EAB" w:rsidRDefault="00B14EAB" w:rsidP="00B14EAB">
            <w:pPr>
              <w:widowControl/>
              <w:spacing w:line="235" w:lineRule="auto"/>
              <w:ind w:right="-1"/>
              <w:textAlignment w:val="baseline"/>
              <w:rPr>
                <w:rFonts w:ascii="Times New Roman" w:hAnsi="Times New Roman" w:cs="Times New Roman"/>
                <w:bCs/>
                <w:color w:val="auto"/>
                <w:lang w:eastAsia="ru-RU"/>
              </w:rPr>
            </w:pPr>
          </w:p>
        </w:tc>
        <w:tc>
          <w:tcPr>
            <w:tcW w:w="1559" w:type="dxa"/>
          </w:tcPr>
          <w:p w14:paraId="1739B8A8"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14,15,</w:t>
            </w:r>
          </w:p>
          <w:p w14:paraId="1C6DC3F9"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3A03F11D"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4445AE37"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4039552A"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7284F649"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71E93A0A"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1B6484A6"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7A41A73F"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43BA1F03"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56448B22"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1E9A7769"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26E3CBBE"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5,66,</w:t>
            </w:r>
          </w:p>
          <w:p w14:paraId="0C0BEE46"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40C0BA63"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3CBB4254"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76EC6C99"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670F32D9"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4D1EA60B"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2BD4CD76"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sz w:val="16"/>
                <w:szCs w:val="16"/>
                <w:lang w:eastAsia="ru-RU"/>
              </w:rPr>
            </w:pPr>
          </w:p>
          <w:p w14:paraId="1DDAFD10"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752B1671"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1108DFC5"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1C7D3FA4" w14:textId="77777777" w:rsidR="00B14EAB" w:rsidRPr="00B14EAB" w:rsidRDefault="00B14EAB" w:rsidP="00B14EAB">
            <w:pPr>
              <w:widowControl/>
              <w:spacing w:line="235" w:lineRule="auto"/>
              <w:ind w:right="-1"/>
              <w:textAlignment w:val="baseline"/>
              <w:rPr>
                <w:rFonts w:ascii="Times New Roman" w:hAnsi="Times New Roman" w:cs="Times New Roman"/>
                <w:bCs/>
                <w:color w:val="auto"/>
                <w:lang w:eastAsia="ru-RU"/>
              </w:rPr>
            </w:pPr>
          </w:p>
          <w:p w14:paraId="0BFF3D77"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22,64,</w:t>
            </w:r>
          </w:p>
          <w:p w14:paraId="59E5AB43"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5AE8098C"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12C32265"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630B2AB2"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3E71DCBC"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312DEB9E"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sz w:val="16"/>
                <w:szCs w:val="16"/>
                <w:lang w:eastAsia="ru-RU"/>
              </w:rPr>
            </w:pPr>
          </w:p>
          <w:p w14:paraId="49B4E5A3"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5,66,</w:t>
            </w:r>
          </w:p>
          <w:p w14:paraId="3BDA84DE"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49280CA5"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2079E12C" w14:textId="77777777" w:rsidR="00B14EAB" w:rsidRPr="00B14EAB" w:rsidRDefault="00B14EAB" w:rsidP="00B14EAB">
            <w:pPr>
              <w:widowControl/>
              <w:spacing w:line="235" w:lineRule="auto"/>
              <w:ind w:right="-1"/>
              <w:textAlignment w:val="baseline"/>
              <w:rPr>
                <w:rFonts w:ascii="Times New Roman" w:hAnsi="Times New Roman" w:cs="Times New Roman"/>
                <w:bCs/>
                <w:color w:val="auto"/>
                <w:lang w:eastAsia="ru-RU"/>
              </w:rPr>
            </w:pPr>
          </w:p>
        </w:tc>
        <w:tc>
          <w:tcPr>
            <w:tcW w:w="1701" w:type="dxa"/>
            <w:gridSpan w:val="2"/>
          </w:tcPr>
          <w:p w14:paraId="7EC0168B"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70,75,</w:t>
            </w:r>
          </w:p>
          <w:p w14:paraId="2A2DD03A"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3A9A131E"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43DC3BC4"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72EDAE2F"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23403511"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7140878B"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539CCC71"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415BE916"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7E09C941"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587AC1C4"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78685F7B"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5723E55F"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28,30,</w:t>
            </w:r>
          </w:p>
          <w:p w14:paraId="172358BD"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420FFB5D"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7A2AFB2B"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5DF29F66"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3FD9F2C8"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2743BD9F"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6CCE43DE"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400E83F3"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sz w:val="16"/>
                <w:szCs w:val="16"/>
                <w:lang w:eastAsia="ru-RU"/>
              </w:rPr>
            </w:pPr>
          </w:p>
          <w:p w14:paraId="07E8D520"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0A44E9EC"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10CEA62E" w14:textId="77777777" w:rsidR="00B14EAB" w:rsidRPr="00B14EAB" w:rsidRDefault="00B14EAB" w:rsidP="00B14EAB">
            <w:pPr>
              <w:widowControl/>
              <w:spacing w:line="235" w:lineRule="auto"/>
              <w:ind w:right="-1"/>
              <w:textAlignment w:val="baseline"/>
              <w:rPr>
                <w:rFonts w:ascii="Times New Roman" w:hAnsi="Times New Roman" w:cs="Times New Roman"/>
                <w:bCs/>
                <w:color w:val="auto"/>
                <w:lang w:eastAsia="ru-RU"/>
              </w:rPr>
            </w:pPr>
          </w:p>
          <w:p w14:paraId="62C9E2F7"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113,20,</w:t>
            </w:r>
          </w:p>
          <w:p w14:paraId="7614F6AB"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1D47EF44"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6BB2C1F7"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43C81EC3"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6F50E665"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0DA39C71"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sz w:val="16"/>
                <w:szCs w:val="16"/>
                <w:lang w:eastAsia="ru-RU"/>
              </w:rPr>
            </w:pPr>
          </w:p>
          <w:p w14:paraId="58B55651"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28,30,</w:t>
            </w:r>
          </w:p>
          <w:p w14:paraId="3FBD5544"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5D7CE47F" w14:textId="77777777"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14:paraId="1B56D154" w14:textId="77777777" w:rsidR="00B14EAB" w:rsidRPr="00B14EAB" w:rsidRDefault="00B14EAB" w:rsidP="00B14EAB">
            <w:pPr>
              <w:widowControl/>
              <w:spacing w:line="235" w:lineRule="auto"/>
              <w:ind w:right="-1"/>
              <w:textAlignment w:val="baseline"/>
              <w:rPr>
                <w:rFonts w:ascii="Times New Roman" w:hAnsi="Times New Roman" w:cs="Times New Roman"/>
                <w:bCs/>
                <w:color w:val="auto"/>
                <w:lang w:eastAsia="ru-RU"/>
              </w:rPr>
            </w:pPr>
          </w:p>
        </w:tc>
      </w:tr>
      <w:tr w:rsidR="00B14EAB" w:rsidRPr="00B14EAB" w14:paraId="73D35C74" w14:textId="77777777" w:rsidTr="004B73E2">
        <w:trPr>
          <w:trHeight w:val="90"/>
        </w:trPr>
        <w:tc>
          <w:tcPr>
            <w:tcW w:w="567" w:type="dxa"/>
          </w:tcPr>
          <w:p w14:paraId="332DFA42" w14:textId="77777777" w:rsidR="00B14EAB" w:rsidRPr="00B14EAB" w:rsidRDefault="00B14EAB" w:rsidP="00B14EAB">
            <w:pPr>
              <w:widowControl/>
              <w:tabs>
                <w:tab w:val="right" w:pos="319"/>
              </w:tabs>
              <w:ind w:right="-1"/>
              <w:jc w:val="center"/>
              <w:textAlignment w:val="baseline"/>
              <w:rPr>
                <w:rFonts w:ascii="Times New Roman" w:hAnsi="Times New Roman" w:cs="Times New Roman"/>
                <w:b/>
                <w:bCs/>
                <w:i/>
                <w:color w:val="auto"/>
                <w:lang w:eastAsia="ru-RU"/>
              </w:rPr>
            </w:pPr>
            <w:r w:rsidRPr="00B14EAB">
              <w:rPr>
                <w:rFonts w:ascii="Times New Roman" w:hAnsi="Times New Roman" w:cs="Times New Roman"/>
                <w:b/>
                <w:bCs/>
                <w:i/>
                <w:color w:val="auto"/>
                <w:lang w:eastAsia="ru-RU"/>
              </w:rPr>
              <w:t>1</w:t>
            </w:r>
          </w:p>
        </w:tc>
        <w:tc>
          <w:tcPr>
            <w:tcW w:w="4111" w:type="dxa"/>
          </w:tcPr>
          <w:p w14:paraId="05E673A5" w14:textId="77777777" w:rsidR="00B14EAB" w:rsidRPr="00B14EAB" w:rsidRDefault="00B14EAB" w:rsidP="00B14EAB">
            <w:pPr>
              <w:widowControl/>
              <w:spacing w:line="240" w:lineRule="atLeast"/>
              <w:ind w:left="-74" w:right="143"/>
              <w:jc w:val="center"/>
              <w:textAlignment w:val="baseline"/>
              <w:rPr>
                <w:rFonts w:ascii="Times New Roman" w:hAnsi="Times New Roman" w:cs="Times New Roman"/>
                <w:b/>
                <w:bCs/>
                <w:i/>
                <w:color w:val="auto"/>
                <w:lang w:eastAsia="ru-RU"/>
              </w:rPr>
            </w:pPr>
            <w:r w:rsidRPr="00B14EAB">
              <w:rPr>
                <w:rFonts w:ascii="Times New Roman" w:hAnsi="Times New Roman" w:cs="Times New Roman"/>
                <w:b/>
                <w:bCs/>
                <w:i/>
                <w:color w:val="auto"/>
                <w:lang w:eastAsia="ru-RU"/>
              </w:rPr>
              <w:t>2</w:t>
            </w:r>
          </w:p>
        </w:tc>
        <w:tc>
          <w:tcPr>
            <w:tcW w:w="1701" w:type="dxa"/>
            <w:gridSpan w:val="2"/>
          </w:tcPr>
          <w:p w14:paraId="74EF4739" w14:textId="77777777" w:rsidR="00B14EAB" w:rsidRPr="00B14EAB" w:rsidRDefault="00B14EAB" w:rsidP="00B14EAB">
            <w:pPr>
              <w:widowControl/>
              <w:ind w:right="-1"/>
              <w:jc w:val="center"/>
              <w:textAlignment w:val="baseline"/>
              <w:rPr>
                <w:rFonts w:ascii="Times New Roman" w:hAnsi="Times New Roman" w:cs="Times New Roman"/>
                <w:b/>
                <w:bCs/>
                <w:i/>
                <w:color w:val="auto"/>
                <w:lang w:eastAsia="ru-RU"/>
              </w:rPr>
            </w:pPr>
            <w:r w:rsidRPr="00B14EAB">
              <w:rPr>
                <w:rFonts w:ascii="Times New Roman" w:hAnsi="Times New Roman" w:cs="Times New Roman"/>
                <w:b/>
                <w:bCs/>
                <w:i/>
                <w:color w:val="auto"/>
                <w:lang w:eastAsia="ru-RU"/>
              </w:rPr>
              <w:t>3</w:t>
            </w:r>
          </w:p>
        </w:tc>
        <w:tc>
          <w:tcPr>
            <w:tcW w:w="1559" w:type="dxa"/>
          </w:tcPr>
          <w:p w14:paraId="1A8C3E16" w14:textId="77777777" w:rsidR="00B14EAB" w:rsidRPr="00B14EAB" w:rsidRDefault="00B14EAB" w:rsidP="00B14EAB">
            <w:pPr>
              <w:widowControl/>
              <w:ind w:right="-1"/>
              <w:jc w:val="center"/>
              <w:textAlignment w:val="baseline"/>
              <w:rPr>
                <w:rFonts w:ascii="Times New Roman" w:hAnsi="Times New Roman" w:cs="Times New Roman"/>
                <w:b/>
                <w:bCs/>
                <w:i/>
                <w:color w:val="auto"/>
                <w:lang w:eastAsia="ru-RU"/>
              </w:rPr>
            </w:pPr>
            <w:r w:rsidRPr="00B14EAB">
              <w:rPr>
                <w:rFonts w:ascii="Times New Roman" w:hAnsi="Times New Roman" w:cs="Times New Roman"/>
                <w:b/>
                <w:bCs/>
                <w:i/>
                <w:color w:val="auto"/>
                <w:lang w:eastAsia="ru-RU"/>
              </w:rPr>
              <w:t>4</w:t>
            </w:r>
          </w:p>
        </w:tc>
        <w:tc>
          <w:tcPr>
            <w:tcW w:w="1701" w:type="dxa"/>
            <w:gridSpan w:val="2"/>
          </w:tcPr>
          <w:p w14:paraId="11368685" w14:textId="77777777" w:rsidR="00B14EAB" w:rsidRPr="00B14EAB" w:rsidRDefault="00B14EAB" w:rsidP="00B14EAB">
            <w:pPr>
              <w:widowControl/>
              <w:ind w:right="-1"/>
              <w:jc w:val="center"/>
              <w:textAlignment w:val="baseline"/>
              <w:rPr>
                <w:rFonts w:ascii="Times New Roman" w:hAnsi="Times New Roman" w:cs="Times New Roman"/>
                <w:b/>
                <w:bCs/>
                <w:i/>
                <w:color w:val="auto"/>
                <w:lang w:eastAsia="ru-RU"/>
              </w:rPr>
            </w:pPr>
            <w:r w:rsidRPr="00B14EAB">
              <w:rPr>
                <w:rFonts w:ascii="Times New Roman" w:hAnsi="Times New Roman" w:cs="Times New Roman"/>
                <w:b/>
                <w:bCs/>
                <w:i/>
                <w:color w:val="auto"/>
                <w:lang w:eastAsia="ru-RU"/>
              </w:rPr>
              <w:t>5</w:t>
            </w:r>
          </w:p>
        </w:tc>
      </w:tr>
      <w:tr w:rsidR="00B14EAB" w:rsidRPr="00B14EAB" w14:paraId="7C998B3A" w14:textId="77777777" w:rsidTr="004B73E2">
        <w:trPr>
          <w:trHeight w:val="3276"/>
        </w:trPr>
        <w:tc>
          <w:tcPr>
            <w:tcW w:w="567" w:type="dxa"/>
          </w:tcPr>
          <w:p w14:paraId="0E8EBA91" w14:textId="77777777" w:rsidR="00B14EAB" w:rsidRPr="00B14EAB" w:rsidRDefault="00B14EAB" w:rsidP="00B14EAB">
            <w:pPr>
              <w:widowControl/>
              <w:tabs>
                <w:tab w:val="right" w:pos="319"/>
              </w:tabs>
              <w:ind w:right="-1"/>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lastRenderedPageBreak/>
              <w:t>1.5</w:t>
            </w:r>
          </w:p>
          <w:p w14:paraId="1497F9DC" w14:textId="77777777" w:rsidR="00B14EAB" w:rsidRPr="00B14EAB" w:rsidRDefault="00B14EAB" w:rsidP="00B14EAB">
            <w:pPr>
              <w:widowControl/>
              <w:tabs>
                <w:tab w:val="right" w:pos="319"/>
              </w:tabs>
              <w:ind w:right="-1"/>
              <w:textAlignment w:val="baseline"/>
              <w:rPr>
                <w:rFonts w:ascii="Times New Roman" w:hAnsi="Times New Roman" w:cs="Times New Roman"/>
                <w:bCs/>
                <w:color w:val="auto"/>
                <w:lang w:eastAsia="ru-RU"/>
              </w:rPr>
            </w:pPr>
          </w:p>
          <w:p w14:paraId="255934B5" w14:textId="77777777" w:rsidR="00B14EAB" w:rsidRPr="00B14EAB" w:rsidRDefault="00B14EAB" w:rsidP="00B14EAB">
            <w:pPr>
              <w:widowControl/>
              <w:tabs>
                <w:tab w:val="right" w:pos="319"/>
              </w:tabs>
              <w:suppressAutoHyphens/>
              <w:ind w:right="-1"/>
              <w:textAlignment w:val="baseline"/>
              <w:rPr>
                <w:rFonts w:ascii="Times New Roman" w:hAnsi="Times New Roman" w:cs="Times New Roman"/>
                <w:bCs/>
                <w:color w:val="auto"/>
                <w:lang w:eastAsia="ru-RU"/>
              </w:rPr>
            </w:pPr>
          </w:p>
          <w:p w14:paraId="6A47B7AD" w14:textId="77777777" w:rsidR="00B14EAB" w:rsidRPr="00B14EAB" w:rsidRDefault="00B14EAB" w:rsidP="00B14EAB">
            <w:pPr>
              <w:widowControl/>
              <w:tabs>
                <w:tab w:val="right" w:pos="319"/>
              </w:tabs>
              <w:suppressAutoHyphens/>
              <w:ind w:right="-1"/>
              <w:textAlignment w:val="baseline"/>
              <w:rPr>
                <w:rFonts w:ascii="Times New Roman" w:hAnsi="Times New Roman" w:cs="Times New Roman"/>
                <w:bCs/>
                <w:color w:val="auto"/>
                <w:lang w:eastAsia="ru-RU"/>
              </w:rPr>
            </w:pPr>
          </w:p>
          <w:p w14:paraId="5C5E6354" w14:textId="77777777" w:rsidR="00B14EAB" w:rsidRPr="00B14EAB" w:rsidRDefault="00B14EAB" w:rsidP="00B14EAB">
            <w:pPr>
              <w:widowControl/>
              <w:tabs>
                <w:tab w:val="right" w:pos="319"/>
              </w:tabs>
              <w:suppressAutoHyphens/>
              <w:ind w:right="-1"/>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1.6</w:t>
            </w:r>
          </w:p>
          <w:p w14:paraId="2C15748B" w14:textId="77777777" w:rsidR="00B14EAB" w:rsidRPr="00B14EAB" w:rsidRDefault="00B14EAB" w:rsidP="00B14EAB">
            <w:pPr>
              <w:widowControl/>
              <w:tabs>
                <w:tab w:val="right" w:pos="319"/>
              </w:tabs>
              <w:suppressAutoHyphens/>
              <w:ind w:right="-1"/>
              <w:textAlignment w:val="baseline"/>
              <w:rPr>
                <w:rFonts w:ascii="Times New Roman" w:hAnsi="Times New Roman" w:cs="Times New Roman"/>
                <w:bCs/>
                <w:color w:val="auto"/>
                <w:lang w:eastAsia="ru-RU"/>
              </w:rPr>
            </w:pPr>
          </w:p>
          <w:p w14:paraId="4E24C8F8" w14:textId="77777777" w:rsidR="00B14EAB" w:rsidRPr="00B14EAB" w:rsidRDefault="00B14EAB" w:rsidP="00B14EAB">
            <w:pPr>
              <w:widowControl/>
              <w:tabs>
                <w:tab w:val="right" w:pos="319"/>
              </w:tabs>
              <w:suppressAutoHyphens/>
              <w:ind w:right="-1"/>
              <w:textAlignment w:val="baseline"/>
              <w:rPr>
                <w:rFonts w:ascii="Times New Roman" w:hAnsi="Times New Roman" w:cs="Times New Roman"/>
                <w:bCs/>
                <w:color w:val="auto"/>
                <w:lang w:eastAsia="ru-RU"/>
              </w:rPr>
            </w:pPr>
          </w:p>
          <w:p w14:paraId="743EAF14" w14:textId="77777777" w:rsidR="00B14EAB" w:rsidRPr="00B14EAB" w:rsidRDefault="00B14EAB" w:rsidP="00B14EAB">
            <w:pPr>
              <w:widowControl/>
              <w:tabs>
                <w:tab w:val="right" w:pos="319"/>
              </w:tabs>
              <w:ind w:right="-1"/>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1.7</w:t>
            </w:r>
          </w:p>
          <w:p w14:paraId="23CF7C11" w14:textId="77777777" w:rsidR="00B14EAB" w:rsidRPr="00B14EAB" w:rsidRDefault="00B14EAB" w:rsidP="00B14EAB">
            <w:pPr>
              <w:widowControl/>
              <w:tabs>
                <w:tab w:val="right" w:pos="319"/>
              </w:tabs>
              <w:ind w:right="-1"/>
              <w:textAlignment w:val="baseline"/>
              <w:rPr>
                <w:rFonts w:ascii="Times New Roman" w:hAnsi="Times New Roman" w:cs="Times New Roman"/>
                <w:bCs/>
                <w:color w:val="auto"/>
                <w:lang w:eastAsia="ru-RU"/>
              </w:rPr>
            </w:pPr>
          </w:p>
          <w:p w14:paraId="69D75DEF" w14:textId="77777777" w:rsidR="00B14EAB" w:rsidRPr="00B14EAB" w:rsidRDefault="00B14EAB" w:rsidP="00B14EAB">
            <w:pPr>
              <w:widowControl/>
              <w:tabs>
                <w:tab w:val="right" w:pos="319"/>
              </w:tabs>
              <w:ind w:right="-1"/>
              <w:textAlignment w:val="baseline"/>
              <w:rPr>
                <w:rFonts w:ascii="Times New Roman" w:hAnsi="Times New Roman" w:cs="Times New Roman"/>
                <w:bCs/>
                <w:color w:val="auto"/>
                <w:lang w:eastAsia="ru-RU"/>
              </w:rPr>
            </w:pPr>
          </w:p>
          <w:p w14:paraId="063B77CA" w14:textId="77777777" w:rsidR="00B14EAB" w:rsidRPr="00B14EAB" w:rsidRDefault="00B14EAB" w:rsidP="00B14EAB">
            <w:pPr>
              <w:widowControl/>
              <w:tabs>
                <w:tab w:val="right" w:pos="319"/>
              </w:tabs>
              <w:ind w:right="-1"/>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1.8</w:t>
            </w:r>
          </w:p>
          <w:p w14:paraId="326F2B51" w14:textId="77777777" w:rsidR="00B14EAB" w:rsidRPr="00B14EAB" w:rsidRDefault="00B14EAB" w:rsidP="00B14EAB">
            <w:pPr>
              <w:widowControl/>
              <w:tabs>
                <w:tab w:val="right" w:pos="319"/>
              </w:tabs>
              <w:ind w:right="-1"/>
              <w:textAlignment w:val="baseline"/>
              <w:rPr>
                <w:rFonts w:ascii="Times New Roman" w:hAnsi="Times New Roman" w:cs="Times New Roman"/>
                <w:bCs/>
                <w:color w:val="auto"/>
                <w:lang w:eastAsia="ru-RU"/>
              </w:rPr>
            </w:pPr>
          </w:p>
          <w:p w14:paraId="6DDD9F56" w14:textId="77777777" w:rsidR="00B14EAB" w:rsidRPr="00B14EAB" w:rsidRDefault="00B14EAB" w:rsidP="00B14EAB">
            <w:pPr>
              <w:widowControl/>
              <w:tabs>
                <w:tab w:val="right" w:pos="319"/>
              </w:tabs>
              <w:ind w:right="-1"/>
              <w:textAlignment w:val="baseline"/>
              <w:rPr>
                <w:rFonts w:ascii="Times New Roman" w:hAnsi="Times New Roman" w:cs="Times New Roman"/>
                <w:bCs/>
                <w:color w:val="auto"/>
                <w:lang w:eastAsia="ru-RU"/>
              </w:rPr>
            </w:pPr>
          </w:p>
          <w:p w14:paraId="6A368912" w14:textId="77777777" w:rsidR="00B14EAB" w:rsidRPr="00B14EAB" w:rsidRDefault="00B14EAB" w:rsidP="00B14EAB">
            <w:pPr>
              <w:widowControl/>
              <w:tabs>
                <w:tab w:val="right" w:pos="319"/>
              </w:tabs>
              <w:ind w:right="-1"/>
              <w:textAlignment w:val="baseline"/>
              <w:rPr>
                <w:rFonts w:ascii="Times New Roman" w:hAnsi="Times New Roman" w:cs="Times New Roman"/>
                <w:bCs/>
                <w:color w:val="auto"/>
                <w:lang w:eastAsia="ru-RU"/>
              </w:rPr>
            </w:pPr>
          </w:p>
          <w:p w14:paraId="493567DB" w14:textId="77777777" w:rsidR="00B14EAB" w:rsidRPr="00B14EAB" w:rsidRDefault="00B14EAB" w:rsidP="00B14EAB">
            <w:pPr>
              <w:widowControl/>
              <w:tabs>
                <w:tab w:val="right" w:pos="319"/>
              </w:tabs>
              <w:suppressAutoHyphens/>
              <w:ind w:right="-1"/>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1.9</w:t>
            </w:r>
          </w:p>
        </w:tc>
        <w:tc>
          <w:tcPr>
            <w:tcW w:w="4111" w:type="dxa"/>
          </w:tcPr>
          <w:p w14:paraId="20DE211D" w14:textId="77777777" w:rsidR="00B14EAB" w:rsidRPr="00B14EAB" w:rsidRDefault="00B14EAB" w:rsidP="00B14EAB">
            <w:pPr>
              <w:widowControl/>
              <w:spacing w:line="240" w:lineRule="atLeast"/>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відшкодування вартості проведення незалежної оцінки вартості елемента благоустрою, грн;</w:t>
            </w:r>
          </w:p>
          <w:p w14:paraId="04A9263D" w14:textId="77777777" w:rsidR="00B14EAB" w:rsidRPr="00B14EAB" w:rsidRDefault="00B14EAB" w:rsidP="00B14EAB">
            <w:pPr>
              <w:widowControl/>
              <w:spacing w:line="240" w:lineRule="atLeast"/>
              <w:ind w:left="-74"/>
              <w:jc w:val="both"/>
              <w:textAlignment w:val="baseline"/>
              <w:rPr>
                <w:rFonts w:ascii="Times New Roman" w:hAnsi="Times New Roman" w:cs="Times New Roman"/>
                <w:color w:val="auto"/>
                <w:sz w:val="16"/>
                <w:szCs w:val="16"/>
                <w:lang w:eastAsia="ru-RU"/>
              </w:rPr>
            </w:pPr>
          </w:p>
          <w:p w14:paraId="682C9753" w14:textId="77777777" w:rsidR="00B14EAB" w:rsidRPr="00B14EAB" w:rsidRDefault="00B14EAB" w:rsidP="00B14EAB">
            <w:pPr>
              <w:widowControl/>
              <w:spacing w:line="240" w:lineRule="atLeast"/>
              <w:ind w:left="-74" w:right="9"/>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відшкодування коштів за розробку паспорта прив’язки, грн;</w:t>
            </w:r>
          </w:p>
          <w:p w14:paraId="11B62897" w14:textId="77777777" w:rsidR="00B14EAB" w:rsidRPr="00B14EAB" w:rsidRDefault="00B14EAB" w:rsidP="00B14EAB">
            <w:pPr>
              <w:widowControl/>
              <w:spacing w:line="240" w:lineRule="atLeast"/>
              <w:ind w:left="-74" w:right="9"/>
              <w:jc w:val="both"/>
              <w:textAlignment w:val="baseline"/>
              <w:rPr>
                <w:rFonts w:ascii="Times New Roman" w:hAnsi="Times New Roman" w:cs="Times New Roman"/>
                <w:bCs/>
                <w:color w:val="auto"/>
                <w:lang w:eastAsia="ru-RU"/>
              </w:rPr>
            </w:pPr>
          </w:p>
          <w:p w14:paraId="143FEFBE" w14:textId="77777777" w:rsidR="00B14EAB" w:rsidRPr="00B14EAB" w:rsidRDefault="00B14EAB" w:rsidP="00B14EAB">
            <w:pPr>
              <w:widowControl/>
              <w:spacing w:line="240" w:lineRule="atLeast"/>
              <w:ind w:left="-74" w:right="9"/>
              <w:jc w:val="both"/>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разом (рядки 1.1 + 1.2 + 1.3 + 1.4 +    1.5 + 1.6), грн;</w:t>
            </w:r>
          </w:p>
          <w:p w14:paraId="73DCF90D" w14:textId="77777777" w:rsidR="00B14EAB" w:rsidRPr="00B14EAB" w:rsidRDefault="00B14EAB" w:rsidP="00B14EAB">
            <w:pPr>
              <w:widowControl/>
              <w:spacing w:line="240" w:lineRule="atLeast"/>
              <w:ind w:left="-74" w:right="9"/>
              <w:jc w:val="both"/>
              <w:textAlignment w:val="baseline"/>
              <w:rPr>
                <w:rFonts w:ascii="Times New Roman" w:hAnsi="Times New Roman" w:cs="Times New Roman"/>
                <w:color w:val="auto"/>
                <w:lang w:eastAsia="ru-RU"/>
              </w:rPr>
            </w:pPr>
          </w:p>
          <w:p w14:paraId="7F4B6E4A" w14:textId="77777777" w:rsidR="00B14EAB" w:rsidRPr="00B14EAB" w:rsidRDefault="00B14EAB" w:rsidP="00B14EAB">
            <w:pPr>
              <w:widowControl/>
              <w:spacing w:line="240" w:lineRule="atLeast"/>
              <w:ind w:left="-74" w:right="9"/>
              <w:jc w:val="both"/>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кількість суб’єктів малого підприєм-ництва, що повинні виконувати вимоги регулювання, одиниць;</w:t>
            </w:r>
          </w:p>
          <w:p w14:paraId="0BD315C8" w14:textId="77777777" w:rsidR="00B14EAB" w:rsidRPr="00B14EAB" w:rsidRDefault="00B14EAB" w:rsidP="00B14EAB">
            <w:pPr>
              <w:widowControl/>
              <w:spacing w:line="240" w:lineRule="atLeast"/>
              <w:ind w:left="-74" w:right="9"/>
              <w:jc w:val="both"/>
              <w:textAlignment w:val="baseline"/>
              <w:rPr>
                <w:rFonts w:ascii="Times New Roman" w:hAnsi="Times New Roman" w:cs="Times New Roman"/>
                <w:bCs/>
                <w:color w:val="auto"/>
                <w:lang w:eastAsia="ru-RU"/>
              </w:rPr>
            </w:pPr>
          </w:p>
          <w:p w14:paraId="3BF747BD" w14:textId="77777777" w:rsidR="00B14EAB" w:rsidRPr="00B14EAB" w:rsidRDefault="00B14EAB" w:rsidP="00B14EAB">
            <w:pPr>
              <w:widowControl/>
              <w:suppressAutoHyphens/>
              <w:spacing w:line="240" w:lineRule="atLeast"/>
              <w:ind w:left="-74" w:right="143"/>
              <w:jc w:val="both"/>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сумарно (рядки 1.7 х 1.8), грн</w:t>
            </w:r>
          </w:p>
        </w:tc>
        <w:tc>
          <w:tcPr>
            <w:tcW w:w="1701" w:type="dxa"/>
            <w:gridSpan w:val="2"/>
          </w:tcPr>
          <w:p w14:paraId="1887EC56"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500,00,</w:t>
            </w:r>
          </w:p>
          <w:p w14:paraId="31826E71"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73D3BEAA"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1D4662E4"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304C844B"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4 000,00</w:t>
            </w:r>
          </w:p>
          <w:p w14:paraId="027C0552"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6AE4C69F"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65A4A591"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4 548,11,</w:t>
            </w:r>
          </w:p>
          <w:p w14:paraId="78709A7E"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12E3C66B"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473FA70D"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812,</w:t>
            </w:r>
          </w:p>
          <w:p w14:paraId="6FF86FB1"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28E1CE91"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79BE4E7D"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14D60BFF" w14:textId="77777777" w:rsidR="00B14EAB" w:rsidRPr="00B14EAB" w:rsidRDefault="00B14EAB" w:rsidP="00B14EAB">
            <w:pPr>
              <w:widowControl/>
              <w:suppressAutoHyphens/>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3 693 065,32</w:t>
            </w:r>
          </w:p>
        </w:tc>
        <w:tc>
          <w:tcPr>
            <w:tcW w:w="1559" w:type="dxa"/>
          </w:tcPr>
          <w:p w14:paraId="7296EF67"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w:t>
            </w:r>
          </w:p>
          <w:p w14:paraId="236B4459"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6529BC9B"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0D3581F2" w14:textId="77777777" w:rsidR="00B14EAB" w:rsidRPr="00B14EAB" w:rsidRDefault="00B14EAB" w:rsidP="00B14EAB">
            <w:pPr>
              <w:widowControl/>
              <w:ind w:right="-1"/>
              <w:jc w:val="center"/>
              <w:textAlignment w:val="baseline"/>
              <w:rPr>
                <w:rFonts w:ascii="Times New Roman" w:hAnsi="Times New Roman" w:cs="Times New Roman"/>
                <w:bCs/>
                <w:color w:val="auto"/>
                <w:sz w:val="16"/>
                <w:szCs w:val="16"/>
                <w:lang w:eastAsia="ru-RU"/>
              </w:rPr>
            </w:pPr>
          </w:p>
          <w:p w14:paraId="58C6C926"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w:t>
            </w:r>
          </w:p>
          <w:p w14:paraId="5D1FA566"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221917CB"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37B28324"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48,11,</w:t>
            </w:r>
          </w:p>
          <w:p w14:paraId="565DBEFD"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6574D19D"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4D9A6ED8" w14:textId="77777777" w:rsidR="00B14EAB" w:rsidRPr="00B14EAB" w:rsidRDefault="00B14EAB" w:rsidP="00B14EAB">
            <w:pPr>
              <w:widowControl/>
              <w:ind w:right="-1"/>
              <w:jc w:val="center"/>
              <w:textAlignment w:val="baseline"/>
              <w:rPr>
                <w:rFonts w:ascii="Times New Roman" w:hAnsi="Times New Roman" w:cs="Times New Roman"/>
                <w:bCs/>
                <w:color w:val="auto"/>
                <w:sz w:val="10"/>
                <w:szCs w:val="10"/>
                <w:lang w:eastAsia="ru-RU"/>
              </w:rPr>
            </w:pPr>
          </w:p>
          <w:p w14:paraId="389B2325"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812,</w:t>
            </w:r>
          </w:p>
          <w:p w14:paraId="32A011A4"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41D19A31"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21152CEF"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44698C37" w14:textId="77777777" w:rsidR="00B14EAB" w:rsidRPr="00B14EAB" w:rsidRDefault="00B14EAB" w:rsidP="00B14EAB">
            <w:pPr>
              <w:widowControl/>
              <w:suppressAutoHyphens/>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39 065,32</w:t>
            </w:r>
          </w:p>
        </w:tc>
        <w:tc>
          <w:tcPr>
            <w:tcW w:w="1701" w:type="dxa"/>
            <w:gridSpan w:val="2"/>
          </w:tcPr>
          <w:p w14:paraId="2034E715"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500,00,</w:t>
            </w:r>
          </w:p>
          <w:p w14:paraId="2891E6F3"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0055B559"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731ACC3B"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6619D66A"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4 000,00</w:t>
            </w:r>
          </w:p>
          <w:p w14:paraId="084386CA"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2196A48A"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2B32FB9B"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4 740,55,</w:t>
            </w:r>
          </w:p>
          <w:p w14:paraId="5DEB28FF"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2190A79D"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457AF7DE"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812,</w:t>
            </w:r>
          </w:p>
          <w:p w14:paraId="1983E494"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73E4CEF0"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2BE3D0D7"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p>
          <w:p w14:paraId="5DCF8120" w14:textId="77777777" w:rsidR="00B14EAB" w:rsidRPr="00B14EAB" w:rsidRDefault="00B14EAB" w:rsidP="00B14EAB">
            <w:pPr>
              <w:widowControl/>
              <w:suppressAutoHyphens/>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3 849 326,60</w:t>
            </w:r>
          </w:p>
        </w:tc>
      </w:tr>
      <w:tr w:rsidR="00B14EAB" w:rsidRPr="00B14EAB" w14:paraId="0FA53C98" w14:textId="77777777" w:rsidTr="004B73E2">
        <w:trPr>
          <w:trHeight w:val="90"/>
        </w:trPr>
        <w:tc>
          <w:tcPr>
            <w:tcW w:w="9639" w:type="dxa"/>
            <w:gridSpan w:val="7"/>
          </w:tcPr>
          <w:p w14:paraId="297F31C6" w14:textId="77777777" w:rsidR="00B14EAB" w:rsidRPr="00B14EAB" w:rsidRDefault="00B14EAB" w:rsidP="00B14EAB">
            <w:pPr>
              <w:widowControl/>
              <w:ind w:right="-1"/>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2. Оцінка «прямих витрат» суб’єктів малого підприємництва для виконання регулювання</w:t>
            </w:r>
          </w:p>
        </w:tc>
      </w:tr>
      <w:tr w:rsidR="00B14EAB" w:rsidRPr="00B14EAB" w14:paraId="2AE637BC" w14:textId="77777777" w:rsidTr="004B73E2">
        <w:tc>
          <w:tcPr>
            <w:tcW w:w="567" w:type="dxa"/>
          </w:tcPr>
          <w:p w14:paraId="51124785"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2.1</w:t>
            </w:r>
          </w:p>
        </w:tc>
        <w:tc>
          <w:tcPr>
            <w:tcW w:w="4111" w:type="dxa"/>
          </w:tcPr>
          <w:p w14:paraId="454E8AEA" w14:textId="77777777" w:rsidR="00B14EAB" w:rsidRPr="00B14EAB" w:rsidRDefault="00B14EAB" w:rsidP="00B14EAB">
            <w:pPr>
              <w:widowControl/>
              <w:spacing w:line="240" w:lineRule="atLeast"/>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розрахунок «прямих витрат» для їх оцінки здійснюється поетапно:</w:t>
            </w:r>
          </w:p>
          <w:p w14:paraId="7134056D" w14:textId="77777777" w:rsidR="00B14EAB" w:rsidRPr="00B14EAB" w:rsidRDefault="00B14EAB" w:rsidP="00B14EAB">
            <w:pPr>
              <w:widowControl/>
              <w:spacing w:line="240" w:lineRule="atLeast"/>
              <w:ind w:left="-74"/>
              <w:jc w:val="both"/>
              <w:textAlignment w:val="baseline"/>
              <w:rPr>
                <w:rFonts w:ascii="Times New Roman" w:hAnsi="Times New Roman" w:cs="Times New Roman"/>
                <w:color w:val="auto"/>
                <w:sz w:val="10"/>
                <w:szCs w:val="10"/>
                <w:lang w:eastAsia="ru-RU"/>
              </w:rPr>
            </w:pPr>
          </w:p>
          <w:p w14:paraId="73C11F4E" w14:textId="77777777" w:rsidR="00B14EAB" w:rsidRPr="00B14EAB" w:rsidRDefault="00B14EAB" w:rsidP="00B14EAB">
            <w:pPr>
              <w:widowControl/>
              <w:spacing w:line="240" w:lineRule="atLeast"/>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орієнтовний розмір вартості елемента благоустрою площею 30 кв. м, визначений за консультаціями із суб’єктами оціночної діяльності:</w:t>
            </w:r>
          </w:p>
          <w:p w14:paraId="52DAE527" w14:textId="77777777" w:rsidR="00B14EAB" w:rsidRPr="00B14EAB" w:rsidRDefault="00B14EAB" w:rsidP="00B14EAB">
            <w:pPr>
              <w:widowControl/>
              <w:spacing w:line="240" w:lineRule="atLeast"/>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360 000,00 грн;</w:t>
            </w:r>
          </w:p>
          <w:p w14:paraId="3295DFB6" w14:textId="77777777" w:rsidR="00B14EAB" w:rsidRPr="00B14EAB" w:rsidRDefault="00B14EAB" w:rsidP="00B14EAB">
            <w:pPr>
              <w:widowControl/>
              <w:spacing w:line="240" w:lineRule="atLeast"/>
              <w:ind w:left="-74"/>
              <w:jc w:val="both"/>
              <w:textAlignment w:val="baseline"/>
              <w:rPr>
                <w:rFonts w:ascii="Times New Roman" w:hAnsi="Times New Roman" w:cs="Times New Roman"/>
                <w:color w:val="auto"/>
                <w:sz w:val="10"/>
                <w:szCs w:val="10"/>
                <w:lang w:eastAsia="ru-RU"/>
              </w:rPr>
            </w:pPr>
            <w:r w:rsidRPr="00B14EAB">
              <w:rPr>
                <w:rFonts w:ascii="Times New Roman" w:hAnsi="Times New Roman" w:cs="Times New Roman"/>
                <w:color w:val="auto"/>
                <w:lang w:eastAsia="ru-RU"/>
              </w:rPr>
              <w:t xml:space="preserve"> </w:t>
            </w:r>
          </w:p>
          <w:p w14:paraId="3AB41B17" w14:textId="77777777" w:rsidR="00B14EAB" w:rsidRPr="00B14EAB" w:rsidRDefault="00B14EAB" w:rsidP="00B14EAB">
            <w:pPr>
              <w:widowControl/>
              <w:spacing w:line="240" w:lineRule="atLeast"/>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стартовий розмір плати за право тимчасового користування елемента-ми благоустрою за рік:</w:t>
            </w:r>
          </w:p>
          <w:p w14:paraId="2A801042" w14:textId="77777777" w:rsidR="00B14EAB" w:rsidRPr="00B14EAB" w:rsidRDefault="00B14EAB" w:rsidP="00B14EAB">
            <w:pPr>
              <w:widowControl/>
              <w:spacing w:line="240" w:lineRule="atLeast"/>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360 000,00 грн х 10% = 36 000,00 грн;</w:t>
            </w:r>
          </w:p>
          <w:p w14:paraId="0DFC71B9" w14:textId="77777777" w:rsidR="00B14EAB" w:rsidRPr="00B14EAB" w:rsidRDefault="00B14EAB" w:rsidP="00B14EAB">
            <w:pPr>
              <w:widowControl/>
              <w:spacing w:line="240" w:lineRule="atLeast"/>
              <w:ind w:left="-74"/>
              <w:jc w:val="both"/>
              <w:textAlignment w:val="baseline"/>
              <w:rPr>
                <w:rFonts w:ascii="Times New Roman" w:hAnsi="Times New Roman" w:cs="Times New Roman"/>
                <w:color w:val="auto"/>
                <w:sz w:val="16"/>
                <w:szCs w:val="16"/>
                <w:lang w:eastAsia="ru-RU"/>
              </w:rPr>
            </w:pPr>
          </w:p>
          <w:p w14:paraId="28A36D19" w14:textId="77777777" w:rsidR="00B14EAB" w:rsidRPr="00B14EAB" w:rsidRDefault="00B14EAB" w:rsidP="00B14EAB">
            <w:pPr>
              <w:widowControl/>
              <w:spacing w:line="240" w:lineRule="atLeast"/>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розмір плати за право тимчасового користування елементами благоуст-рою за рік з урахуванням максималь-но можливого розміру наростаючих пропозицій конкурсантів: </w:t>
            </w:r>
          </w:p>
          <w:p w14:paraId="209D15FA" w14:textId="77777777" w:rsidR="00B14EAB" w:rsidRPr="00B14EAB" w:rsidRDefault="00B14EAB" w:rsidP="00B14EAB">
            <w:pPr>
              <w:widowControl/>
              <w:spacing w:line="240" w:lineRule="atLeast"/>
              <w:ind w:left="-74"/>
              <w:jc w:val="both"/>
              <w:textAlignment w:val="baseline"/>
              <w:rPr>
                <w:rFonts w:ascii="Times New Roman" w:hAnsi="Times New Roman" w:cs="Times New Roman"/>
                <w:bCs/>
                <w:color w:val="auto"/>
                <w:lang w:eastAsia="ru-RU"/>
              </w:rPr>
            </w:pPr>
            <w:r w:rsidRPr="00B14EAB">
              <w:rPr>
                <w:rFonts w:ascii="Times New Roman" w:hAnsi="Times New Roman" w:cs="Times New Roman"/>
                <w:color w:val="auto"/>
                <w:lang w:eastAsia="ru-RU"/>
              </w:rPr>
              <w:t>36 000,00 грн х 2,5% = 36 900,00 грн</w:t>
            </w:r>
          </w:p>
        </w:tc>
        <w:tc>
          <w:tcPr>
            <w:tcW w:w="1701" w:type="dxa"/>
            <w:gridSpan w:val="2"/>
          </w:tcPr>
          <w:p w14:paraId="4560CCA5"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val="ru-RU" w:eastAsia="ru-RU"/>
              </w:rPr>
              <w:t>36</w:t>
            </w:r>
            <w:r w:rsidRPr="00B14EAB">
              <w:rPr>
                <w:rFonts w:ascii="Times New Roman" w:hAnsi="Times New Roman" w:cs="Times New Roman"/>
                <w:bCs/>
                <w:color w:val="auto"/>
                <w:lang w:val="en-US" w:eastAsia="ru-RU"/>
              </w:rPr>
              <w:t> </w:t>
            </w:r>
            <w:r w:rsidRPr="00B14EAB">
              <w:rPr>
                <w:rFonts w:ascii="Times New Roman" w:hAnsi="Times New Roman" w:cs="Times New Roman"/>
                <w:bCs/>
                <w:color w:val="auto"/>
                <w:lang w:val="ru-RU" w:eastAsia="ru-RU"/>
              </w:rPr>
              <w:t>900</w:t>
            </w:r>
            <w:r w:rsidRPr="00B14EAB">
              <w:rPr>
                <w:rFonts w:ascii="Times New Roman" w:hAnsi="Times New Roman" w:cs="Times New Roman"/>
                <w:bCs/>
                <w:color w:val="auto"/>
                <w:lang w:eastAsia="ru-RU"/>
              </w:rPr>
              <w:t>,</w:t>
            </w:r>
            <w:r w:rsidRPr="00B14EAB">
              <w:rPr>
                <w:rFonts w:ascii="Times New Roman" w:hAnsi="Times New Roman" w:cs="Times New Roman"/>
                <w:bCs/>
                <w:color w:val="auto"/>
                <w:lang w:val="ru-RU" w:eastAsia="ru-RU"/>
              </w:rPr>
              <w:t>0</w:t>
            </w:r>
            <w:r w:rsidRPr="00B14EAB">
              <w:rPr>
                <w:rFonts w:ascii="Times New Roman" w:hAnsi="Times New Roman" w:cs="Times New Roman"/>
                <w:bCs/>
                <w:color w:val="auto"/>
                <w:lang w:val="en-US" w:eastAsia="ru-RU"/>
              </w:rPr>
              <w:t>0</w:t>
            </w:r>
          </w:p>
        </w:tc>
        <w:tc>
          <w:tcPr>
            <w:tcW w:w="1559" w:type="dxa"/>
          </w:tcPr>
          <w:p w14:paraId="2D97B1F4"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36 900,00</w:t>
            </w:r>
          </w:p>
        </w:tc>
        <w:tc>
          <w:tcPr>
            <w:tcW w:w="1701" w:type="dxa"/>
            <w:gridSpan w:val="2"/>
          </w:tcPr>
          <w:p w14:paraId="2F92B994"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184 500,00</w:t>
            </w:r>
          </w:p>
        </w:tc>
      </w:tr>
      <w:tr w:rsidR="00B14EAB" w:rsidRPr="00B14EAB" w14:paraId="2DD4D916" w14:textId="77777777" w:rsidTr="004B73E2">
        <w:tc>
          <w:tcPr>
            <w:tcW w:w="567" w:type="dxa"/>
          </w:tcPr>
          <w:p w14:paraId="5CF50063"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2.2</w:t>
            </w:r>
          </w:p>
        </w:tc>
        <w:tc>
          <w:tcPr>
            <w:tcW w:w="4111" w:type="dxa"/>
          </w:tcPr>
          <w:p w14:paraId="3E1CAEAE" w14:textId="77777777" w:rsidR="00B14EAB" w:rsidRPr="00B14EAB" w:rsidRDefault="00B14EAB" w:rsidP="00B14EAB">
            <w:pPr>
              <w:widowControl/>
              <w:spacing w:line="240" w:lineRule="atLeast"/>
              <w:ind w:left="-74"/>
              <w:jc w:val="both"/>
              <w:textAlignment w:val="baseline"/>
              <w:rPr>
                <w:rFonts w:ascii="Times New Roman" w:hAnsi="Times New Roman" w:cs="Times New Roman"/>
                <w:color w:val="auto"/>
                <w:lang w:eastAsia="ru-RU"/>
              </w:rPr>
            </w:pPr>
            <w:r w:rsidRPr="00B14EAB">
              <w:rPr>
                <w:rFonts w:ascii="Times New Roman" w:hAnsi="Times New Roman" w:cs="Times New Roman"/>
                <w:bCs/>
                <w:color w:val="auto"/>
                <w:lang w:eastAsia="ru-RU"/>
              </w:rPr>
              <w:t>Разом (ураховуючи розрахунки, наведені в рядку 2.1), грн</w:t>
            </w:r>
          </w:p>
        </w:tc>
        <w:tc>
          <w:tcPr>
            <w:tcW w:w="1701" w:type="dxa"/>
            <w:gridSpan w:val="2"/>
          </w:tcPr>
          <w:p w14:paraId="6D662572"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36 900,00</w:t>
            </w:r>
          </w:p>
        </w:tc>
        <w:tc>
          <w:tcPr>
            <w:tcW w:w="1559" w:type="dxa"/>
          </w:tcPr>
          <w:p w14:paraId="02B77743"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36 900,00</w:t>
            </w:r>
          </w:p>
        </w:tc>
        <w:tc>
          <w:tcPr>
            <w:tcW w:w="1701" w:type="dxa"/>
            <w:gridSpan w:val="2"/>
          </w:tcPr>
          <w:p w14:paraId="5366E7BB"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184 500,00</w:t>
            </w:r>
          </w:p>
        </w:tc>
      </w:tr>
      <w:tr w:rsidR="00B14EAB" w:rsidRPr="00B14EAB" w14:paraId="52574F5C" w14:textId="77777777" w:rsidTr="004B73E2">
        <w:tc>
          <w:tcPr>
            <w:tcW w:w="567" w:type="dxa"/>
          </w:tcPr>
          <w:p w14:paraId="5998FDE7"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2.3</w:t>
            </w:r>
          </w:p>
        </w:tc>
        <w:tc>
          <w:tcPr>
            <w:tcW w:w="4111" w:type="dxa"/>
          </w:tcPr>
          <w:p w14:paraId="5D5169BF" w14:textId="77777777" w:rsidR="00B14EAB" w:rsidRPr="00B14EAB" w:rsidRDefault="00B14EAB" w:rsidP="00B14EAB">
            <w:pPr>
              <w:widowControl/>
              <w:spacing w:line="240" w:lineRule="atLeast"/>
              <w:ind w:left="-74"/>
              <w:jc w:val="both"/>
              <w:textAlignment w:val="baseline"/>
              <w:rPr>
                <w:rFonts w:ascii="Times New Roman" w:hAnsi="Times New Roman" w:cs="Times New Roman"/>
                <w:color w:val="auto"/>
                <w:lang w:eastAsia="ru-RU"/>
              </w:rPr>
            </w:pPr>
            <w:r w:rsidRPr="00B14EAB">
              <w:rPr>
                <w:rFonts w:ascii="Times New Roman" w:hAnsi="Times New Roman" w:cs="Times New Roman"/>
                <w:bCs/>
                <w:color w:val="auto"/>
                <w:lang w:eastAsia="ru-RU"/>
              </w:rPr>
              <w:t>Кількість суб’єктів господарювання, які повинні виконати умови регулювання</w:t>
            </w:r>
          </w:p>
        </w:tc>
        <w:tc>
          <w:tcPr>
            <w:tcW w:w="1701" w:type="dxa"/>
            <w:gridSpan w:val="2"/>
          </w:tcPr>
          <w:p w14:paraId="1752B4A2"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812</w:t>
            </w:r>
          </w:p>
        </w:tc>
        <w:tc>
          <w:tcPr>
            <w:tcW w:w="1559" w:type="dxa"/>
          </w:tcPr>
          <w:p w14:paraId="5AE86213"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812</w:t>
            </w:r>
          </w:p>
        </w:tc>
        <w:tc>
          <w:tcPr>
            <w:tcW w:w="1701" w:type="dxa"/>
            <w:gridSpan w:val="2"/>
          </w:tcPr>
          <w:p w14:paraId="200747B9"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812</w:t>
            </w:r>
          </w:p>
        </w:tc>
      </w:tr>
      <w:tr w:rsidR="00B14EAB" w:rsidRPr="00B14EAB" w14:paraId="54B0933D" w14:textId="77777777" w:rsidTr="004B73E2">
        <w:tc>
          <w:tcPr>
            <w:tcW w:w="567" w:type="dxa"/>
          </w:tcPr>
          <w:p w14:paraId="7A8C5D60"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2.4</w:t>
            </w:r>
          </w:p>
        </w:tc>
        <w:tc>
          <w:tcPr>
            <w:tcW w:w="4111" w:type="dxa"/>
          </w:tcPr>
          <w:p w14:paraId="75E72DB9" w14:textId="77777777" w:rsidR="00B14EAB" w:rsidRPr="00B14EAB" w:rsidRDefault="00B14EAB" w:rsidP="00B14EAB">
            <w:pPr>
              <w:widowControl/>
              <w:spacing w:line="240" w:lineRule="atLeast"/>
              <w:ind w:left="-74"/>
              <w:jc w:val="both"/>
              <w:textAlignment w:val="baseline"/>
              <w:rPr>
                <w:rFonts w:ascii="Times New Roman" w:hAnsi="Times New Roman" w:cs="Times New Roman"/>
                <w:color w:val="auto"/>
                <w:lang w:eastAsia="ru-RU"/>
              </w:rPr>
            </w:pPr>
            <w:r w:rsidRPr="00B14EAB">
              <w:rPr>
                <w:rFonts w:ascii="Times New Roman" w:hAnsi="Times New Roman" w:cs="Times New Roman"/>
                <w:bCs/>
                <w:color w:val="auto"/>
                <w:lang w:eastAsia="ru-RU"/>
              </w:rPr>
              <w:t>Сумарно (рядки 2.2 х 2.3), грн</w:t>
            </w:r>
          </w:p>
        </w:tc>
        <w:tc>
          <w:tcPr>
            <w:tcW w:w="1701" w:type="dxa"/>
            <w:gridSpan w:val="2"/>
          </w:tcPr>
          <w:p w14:paraId="40D20A2B"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29 962 800,00</w:t>
            </w:r>
          </w:p>
        </w:tc>
        <w:tc>
          <w:tcPr>
            <w:tcW w:w="1559" w:type="dxa"/>
          </w:tcPr>
          <w:p w14:paraId="54DCE61E"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29</w:t>
            </w:r>
            <w:r w:rsidRPr="00B14EAB">
              <w:rPr>
                <w:rFonts w:ascii="Times New Roman" w:hAnsi="Times New Roman" w:cs="Times New Roman"/>
                <w:bCs/>
                <w:color w:val="auto"/>
                <w:spacing w:val="-20"/>
                <w:lang w:eastAsia="ru-RU"/>
              </w:rPr>
              <w:t> </w:t>
            </w:r>
            <w:r w:rsidRPr="00B14EAB">
              <w:rPr>
                <w:rFonts w:ascii="Times New Roman" w:hAnsi="Times New Roman" w:cs="Times New Roman"/>
                <w:bCs/>
                <w:color w:val="auto"/>
                <w:lang w:eastAsia="ru-RU"/>
              </w:rPr>
              <w:t>962</w:t>
            </w:r>
            <w:r w:rsidRPr="00B14EAB">
              <w:rPr>
                <w:rFonts w:ascii="Times New Roman" w:hAnsi="Times New Roman" w:cs="Times New Roman"/>
                <w:bCs/>
                <w:color w:val="auto"/>
                <w:spacing w:val="-20"/>
                <w:lang w:eastAsia="ru-RU"/>
              </w:rPr>
              <w:t> </w:t>
            </w:r>
            <w:r w:rsidRPr="00B14EAB">
              <w:rPr>
                <w:rFonts w:ascii="Times New Roman" w:hAnsi="Times New Roman" w:cs="Times New Roman"/>
                <w:bCs/>
                <w:color w:val="auto"/>
                <w:lang w:eastAsia="ru-RU"/>
              </w:rPr>
              <w:t>800</w:t>
            </w:r>
            <w:r w:rsidRPr="00B14EAB">
              <w:rPr>
                <w:rFonts w:ascii="Times New Roman" w:hAnsi="Times New Roman" w:cs="Times New Roman"/>
                <w:bCs/>
                <w:color w:val="auto"/>
                <w:spacing w:val="-20"/>
                <w:lang w:eastAsia="ru-RU"/>
              </w:rPr>
              <w:t>,</w:t>
            </w:r>
            <w:r w:rsidRPr="00B14EAB">
              <w:rPr>
                <w:rFonts w:ascii="Times New Roman" w:hAnsi="Times New Roman" w:cs="Times New Roman"/>
                <w:bCs/>
                <w:color w:val="auto"/>
                <w:lang w:eastAsia="ru-RU"/>
              </w:rPr>
              <w:t>00</w:t>
            </w:r>
          </w:p>
        </w:tc>
        <w:tc>
          <w:tcPr>
            <w:tcW w:w="1701" w:type="dxa"/>
            <w:gridSpan w:val="2"/>
          </w:tcPr>
          <w:p w14:paraId="3974E637" w14:textId="77777777"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149 814 000</w:t>
            </w:r>
            <w:r w:rsidRPr="00B14EAB">
              <w:rPr>
                <w:rFonts w:ascii="Times New Roman" w:hAnsi="Times New Roman" w:cs="Times New Roman"/>
                <w:bCs/>
                <w:color w:val="auto"/>
                <w:spacing w:val="-20"/>
                <w:lang w:eastAsia="ru-RU"/>
              </w:rPr>
              <w:t>,</w:t>
            </w:r>
            <w:r w:rsidRPr="00B14EAB">
              <w:rPr>
                <w:rFonts w:ascii="Times New Roman" w:hAnsi="Times New Roman" w:cs="Times New Roman"/>
                <w:bCs/>
                <w:color w:val="auto"/>
                <w:lang w:eastAsia="ru-RU"/>
              </w:rPr>
              <w:t>00</w:t>
            </w:r>
          </w:p>
        </w:tc>
      </w:tr>
    </w:tbl>
    <w:p w14:paraId="150D5B09" w14:textId="77777777" w:rsidR="00B14EAB" w:rsidRPr="00B14EAB" w:rsidRDefault="00B14EAB" w:rsidP="00B14EAB">
      <w:pPr>
        <w:widowControl/>
        <w:ind w:right="-1"/>
        <w:jc w:val="center"/>
        <w:textAlignment w:val="baseline"/>
        <w:rPr>
          <w:rFonts w:ascii="Times New Roman" w:hAnsi="Times New Roman" w:cs="Times New Roman"/>
          <w:bCs/>
          <w:i/>
          <w:color w:val="auto"/>
          <w:sz w:val="28"/>
          <w:szCs w:val="28"/>
          <w:lang w:eastAsia="ru-RU"/>
        </w:rPr>
      </w:pPr>
    </w:p>
    <w:p w14:paraId="3C6A33DF" w14:textId="77777777" w:rsidR="00B14EAB" w:rsidRPr="00B14EAB" w:rsidRDefault="00B14EAB" w:rsidP="00B14EAB">
      <w:pPr>
        <w:widowControl/>
        <w:spacing w:line="240" w:lineRule="atLeast"/>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Бюджетні витрати на адміністрування регулювання  суб’єктів малого</w:t>
      </w:r>
    </w:p>
    <w:p w14:paraId="5154D66A" w14:textId="77777777" w:rsidR="00B14EAB" w:rsidRPr="00B14EAB" w:rsidRDefault="00B14EAB" w:rsidP="00B14EAB">
      <w:pPr>
        <w:widowControl/>
        <w:spacing w:line="240" w:lineRule="atLeast"/>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 xml:space="preserve"> підприємництва</w:t>
      </w:r>
    </w:p>
    <w:p w14:paraId="3EB289A2" w14:textId="77777777" w:rsidR="00B14EAB" w:rsidRPr="00B14EAB" w:rsidRDefault="00B14EAB" w:rsidP="00B14EAB">
      <w:pPr>
        <w:widowControl/>
        <w:spacing w:line="240" w:lineRule="atLeast"/>
        <w:ind w:firstLine="709"/>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Д</w:t>
      </w:r>
      <w:r w:rsidRPr="00B14EAB">
        <w:rPr>
          <w:rFonts w:ascii="Times New Roman" w:hAnsi="Times New Roman" w:cs="Times New Roman"/>
          <w:color w:val="auto"/>
          <w:sz w:val="28"/>
          <w:szCs w:val="28"/>
          <w:lang w:eastAsia="ru-RU"/>
        </w:rPr>
        <w:t xml:space="preserve">ержавне регулювання не передбачає утворення нового органу місцевого самоврядування (або нового структурного підрозділу діючого органу). Державні органи, для яких здійснюються розрахунки вартості адміністрування регулювання в межах асигнувань: відділи, управління, інші виконавчі органи міської ради, районних у місті рад. </w:t>
      </w:r>
    </w:p>
    <w:p w14:paraId="6256DF9F" w14:textId="77777777" w:rsidR="00B14EAB" w:rsidRPr="00B14EAB" w:rsidRDefault="00B14EAB" w:rsidP="00B14EAB">
      <w:pPr>
        <w:widowControl/>
        <w:spacing w:line="240" w:lineRule="atLeast"/>
        <w:jc w:val="center"/>
        <w:rPr>
          <w:rFonts w:ascii="Times New Roman" w:hAnsi="Times New Roman" w:cs="Times New Roman"/>
          <w:b/>
          <w:i/>
          <w:color w:val="auto"/>
          <w:sz w:val="28"/>
          <w:szCs w:val="28"/>
          <w:lang w:eastAsia="ru-RU"/>
        </w:rPr>
      </w:pPr>
      <w:r w:rsidRPr="00B14EAB">
        <w:rPr>
          <w:rFonts w:ascii="Times New Roman" w:hAnsi="Times New Roman" w:cs="Times New Roman"/>
          <w:b/>
          <w:bCs/>
          <w:i/>
          <w:color w:val="auto"/>
          <w:sz w:val="28"/>
          <w:szCs w:val="28"/>
          <w:bdr w:val="none" w:sz="0" w:space="0" w:color="auto" w:frame="1"/>
          <w:lang w:eastAsia="ru-RU"/>
        </w:rPr>
        <w:t>4</w:t>
      </w:r>
      <w:r w:rsidRPr="00B14EAB">
        <w:rPr>
          <w:rFonts w:ascii="Times New Roman" w:hAnsi="Times New Roman" w:cs="Times New Roman"/>
          <w:b/>
          <w:i/>
          <w:color w:val="auto"/>
          <w:sz w:val="28"/>
          <w:szCs w:val="28"/>
          <w:lang w:eastAsia="ru-RU"/>
        </w:rPr>
        <w:t>. Розрахунок сумарних витрат суб’єктів  малого та мікропідприємництва, що виникають на виконання вимог  регулювання</w:t>
      </w:r>
    </w:p>
    <w:p w14:paraId="39CDB373" w14:textId="77777777" w:rsidR="00B14EAB" w:rsidRPr="00B14EAB" w:rsidRDefault="00B14EAB" w:rsidP="00B14EAB">
      <w:pPr>
        <w:widowControl/>
        <w:spacing w:line="240" w:lineRule="atLeast"/>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Таблиця 3</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5244"/>
        <w:gridCol w:w="1984"/>
        <w:gridCol w:w="1985"/>
      </w:tblGrid>
      <w:tr w:rsidR="00B14EAB" w:rsidRPr="00B14EAB" w14:paraId="1AE94503" w14:textId="77777777" w:rsidTr="004B73E2">
        <w:tc>
          <w:tcPr>
            <w:tcW w:w="426" w:type="dxa"/>
            <w:tcBorders>
              <w:top w:val="single" w:sz="4" w:space="0" w:color="auto"/>
              <w:left w:val="single" w:sz="4" w:space="0" w:color="auto"/>
              <w:bottom w:val="single" w:sz="4" w:space="0" w:color="auto"/>
              <w:right w:val="single" w:sz="4" w:space="0" w:color="auto"/>
            </w:tcBorders>
            <w:hideMark/>
          </w:tcPr>
          <w:p w14:paraId="236A10B4" w14:textId="77777777" w:rsidR="00B14EAB" w:rsidRPr="00B14EAB" w:rsidRDefault="00B14EAB" w:rsidP="00B14EAB">
            <w:pPr>
              <w:widowControl/>
              <w:spacing w:line="228" w:lineRule="auto"/>
              <w:ind w:left="-72" w:right="-80"/>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lastRenderedPageBreak/>
              <w:t>№</w:t>
            </w:r>
          </w:p>
          <w:p w14:paraId="370F9FA2" w14:textId="77777777" w:rsidR="00B14EAB" w:rsidRPr="00B14EAB" w:rsidRDefault="00B14EAB" w:rsidP="00B14EAB">
            <w:pPr>
              <w:widowControl/>
              <w:spacing w:line="228" w:lineRule="auto"/>
              <w:ind w:left="-72" w:right="-80"/>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п/п</w:t>
            </w:r>
          </w:p>
        </w:tc>
        <w:tc>
          <w:tcPr>
            <w:tcW w:w="5244" w:type="dxa"/>
            <w:tcBorders>
              <w:top w:val="single" w:sz="4" w:space="0" w:color="auto"/>
              <w:left w:val="single" w:sz="4" w:space="0" w:color="auto"/>
              <w:bottom w:val="single" w:sz="4" w:space="0" w:color="auto"/>
              <w:right w:val="single" w:sz="4" w:space="0" w:color="auto"/>
            </w:tcBorders>
            <w:hideMark/>
          </w:tcPr>
          <w:p w14:paraId="6D6BE650" w14:textId="77777777" w:rsidR="00B14EAB" w:rsidRPr="00B14EAB" w:rsidRDefault="00B14EAB" w:rsidP="00B14EAB">
            <w:pPr>
              <w:widowControl/>
              <w:spacing w:line="228"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Показник</w:t>
            </w:r>
          </w:p>
        </w:tc>
        <w:tc>
          <w:tcPr>
            <w:tcW w:w="1984" w:type="dxa"/>
            <w:tcBorders>
              <w:top w:val="single" w:sz="4" w:space="0" w:color="auto"/>
              <w:left w:val="single" w:sz="4" w:space="0" w:color="auto"/>
              <w:bottom w:val="single" w:sz="4" w:space="0" w:color="auto"/>
              <w:right w:val="single" w:sz="4" w:space="0" w:color="auto"/>
            </w:tcBorders>
            <w:hideMark/>
          </w:tcPr>
          <w:p w14:paraId="5F6F6A72" w14:textId="77777777" w:rsidR="00B14EAB" w:rsidRPr="00B14EAB" w:rsidRDefault="00B14EAB" w:rsidP="00B14EAB">
            <w:pPr>
              <w:widowControl/>
              <w:spacing w:line="228"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Перший рік</w:t>
            </w:r>
          </w:p>
          <w:p w14:paraId="50537A18" w14:textId="77777777" w:rsidR="00B14EAB" w:rsidRPr="00B14EAB" w:rsidRDefault="00B14EAB" w:rsidP="00B14EAB">
            <w:pPr>
              <w:widowControl/>
              <w:spacing w:line="228"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регулювання (стартовий), грн</w:t>
            </w:r>
          </w:p>
        </w:tc>
        <w:tc>
          <w:tcPr>
            <w:tcW w:w="1985" w:type="dxa"/>
            <w:tcBorders>
              <w:top w:val="single" w:sz="4" w:space="0" w:color="auto"/>
              <w:left w:val="single" w:sz="4" w:space="0" w:color="auto"/>
              <w:bottom w:val="single" w:sz="4" w:space="0" w:color="auto"/>
              <w:right w:val="single" w:sz="4" w:space="0" w:color="auto"/>
            </w:tcBorders>
            <w:hideMark/>
          </w:tcPr>
          <w:p w14:paraId="2D7FCD07" w14:textId="77777777" w:rsidR="00B14EAB" w:rsidRPr="00B14EAB" w:rsidRDefault="00B14EAB" w:rsidP="00B14EAB">
            <w:pPr>
              <w:widowControl/>
              <w:spacing w:line="228"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За п’ять років, грн</w:t>
            </w:r>
          </w:p>
        </w:tc>
      </w:tr>
      <w:tr w:rsidR="00B14EAB" w:rsidRPr="00B14EAB" w14:paraId="11EFBEE2" w14:textId="77777777" w:rsidTr="004B73E2">
        <w:tc>
          <w:tcPr>
            <w:tcW w:w="426" w:type="dxa"/>
            <w:tcBorders>
              <w:top w:val="single" w:sz="4" w:space="0" w:color="auto"/>
              <w:left w:val="single" w:sz="4" w:space="0" w:color="auto"/>
              <w:bottom w:val="single" w:sz="4" w:space="0" w:color="auto"/>
              <w:right w:val="single" w:sz="4" w:space="0" w:color="auto"/>
            </w:tcBorders>
            <w:hideMark/>
          </w:tcPr>
          <w:p w14:paraId="020931CD" w14:textId="77777777" w:rsidR="00B14EAB" w:rsidRPr="00B14EAB" w:rsidRDefault="00B14EAB" w:rsidP="00B14EAB">
            <w:pPr>
              <w:widowControl/>
              <w:spacing w:line="228" w:lineRule="auto"/>
              <w:ind w:left="-72" w:right="-80"/>
              <w:jc w:val="center"/>
              <w:rPr>
                <w:rFonts w:ascii="Times New Roman" w:hAnsi="Times New Roman" w:cs="Times New Roman"/>
                <w:color w:val="auto"/>
                <w:lang w:eastAsia="ru-RU"/>
              </w:rPr>
            </w:pPr>
            <w:r w:rsidRPr="00B14EAB">
              <w:rPr>
                <w:rFonts w:ascii="Times New Roman" w:hAnsi="Times New Roman" w:cs="Times New Roman"/>
                <w:color w:val="auto"/>
                <w:lang w:eastAsia="ru-RU"/>
              </w:rPr>
              <w:t>1</w:t>
            </w:r>
          </w:p>
        </w:tc>
        <w:tc>
          <w:tcPr>
            <w:tcW w:w="5244" w:type="dxa"/>
            <w:tcBorders>
              <w:top w:val="single" w:sz="4" w:space="0" w:color="auto"/>
              <w:left w:val="single" w:sz="4" w:space="0" w:color="auto"/>
              <w:bottom w:val="single" w:sz="4" w:space="0" w:color="auto"/>
              <w:right w:val="single" w:sz="4" w:space="0" w:color="auto"/>
            </w:tcBorders>
            <w:vAlign w:val="center"/>
            <w:hideMark/>
          </w:tcPr>
          <w:p w14:paraId="35C8314F" w14:textId="77777777" w:rsidR="00B14EAB" w:rsidRPr="00B14EAB" w:rsidRDefault="00B14EAB" w:rsidP="00B14EAB">
            <w:pPr>
              <w:widowControl/>
              <w:spacing w:line="228"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Оцінка вартості адміністративних процедур для суб’єктів малого та мікропідприємництва щодо</w:t>
            </w:r>
          </w:p>
          <w:p w14:paraId="5C186124" w14:textId="77777777" w:rsidR="00B14EAB" w:rsidRPr="00B14EAB" w:rsidRDefault="00B14EAB" w:rsidP="00B14EAB">
            <w:pPr>
              <w:widowControl/>
              <w:spacing w:line="228"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виконання регулювання та звітування (пункт 1.9 таблиці 2 «Розрахунок витрат суб’єктів малого та мікропідприємництва на виконання вимог регулювання»)</w:t>
            </w:r>
          </w:p>
        </w:tc>
        <w:tc>
          <w:tcPr>
            <w:tcW w:w="1984" w:type="dxa"/>
            <w:tcBorders>
              <w:top w:val="single" w:sz="4" w:space="0" w:color="auto"/>
              <w:left w:val="single" w:sz="4" w:space="0" w:color="auto"/>
              <w:bottom w:val="single" w:sz="4" w:space="0" w:color="auto"/>
              <w:right w:val="single" w:sz="4" w:space="0" w:color="auto"/>
            </w:tcBorders>
          </w:tcPr>
          <w:p w14:paraId="2E5390D3" w14:textId="77777777" w:rsidR="00B14EAB" w:rsidRPr="00B14EAB" w:rsidRDefault="00B14EAB" w:rsidP="00B14EAB">
            <w:pPr>
              <w:widowControl/>
              <w:spacing w:line="240" w:lineRule="atLeast"/>
              <w:jc w:val="center"/>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3 693 065,32</w:t>
            </w:r>
          </w:p>
        </w:tc>
        <w:tc>
          <w:tcPr>
            <w:tcW w:w="1985" w:type="dxa"/>
            <w:tcBorders>
              <w:top w:val="single" w:sz="4" w:space="0" w:color="auto"/>
              <w:left w:val="single" w:sz="4" w:space="0" w:color="auto"/>
              <w:bottom w:val="single" w:sz="4" w:space="0" w:color="auto"/>
              <w:right w:val="single" w:sz="4" w:space="0" w:color="auto"/>
            </w:tcBorders>
          </w:tcPr>
          <w:p w14:paraId="56E7B3F6" w14:textId="77777777" w:rsidR="00B14EAB" w:rsidRPr="00B14EAB" w:rsidRDefault="00B14EAB" w:rsidP="00B14EAB">
            <w:pPr>
              <w:widowControl/>
              <w:spacing w:line="240" w:lineRule="atLeast"/>
              <w:jc w:val="center"/>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3 849 326,00</w:t>
            </w:r>
          </w:p>
        </w:tc>
      </w:tr>
      <w:tr w:rsidR="00B14EAB" w:rsidRPr="00B14EAB" w14:paraId="180B6CD0" w14:textId="77777777" w:rsidTr="004B73E2">
        <w:tc>
          <w:tcPr>
            <w:tcW w:w="426" w:type="dxa"/>
            <w:tcBorders>
              <w:top w:val="single" w:sz="4" w:space="0" w:color="auto"/>
              <w:left w:val="single" w:sz="4" w:space="0" w:color="auto"/>
              <w:bottom w:val="single" w:sz="4" w:space="0" w:color="auto"/>
              <w:right w:val="single" w:sz="4" w:space="0" w:color="auto"/>
            </w:tcBorders>
          </w:tcPr>
          <w:p w14:paraId="357AA7C3" w14:textId="77777777" w:rsidR="00B14EAB" w:rsidRPr="00B14EAB" w:rsidRDefault="00B14EAB" w:rsidP="00B14EAB">
            <w:pPr>
              <w:widowControl/>
              <w:spacing w:line="228" w:lineRule="auto"/>
              <w:ind w:left="-72" w:right="-80"/>
              <w:jc w:val="center"/>
              <w:rPr>
                <w:rFonts w:ascii="Times New Roman" w:hAnsi="Times New Roman" w:cs="Times New Roman"/>
                <w:color w:val="auto"/>
                <w:lang w:eastAsia="ru-RU"/>
              </w:rPr>
            </w:pPr>
            <w:r w:rsidRPr="00B14EAB">
              <w:rPr>
                <w:rFonts w:ascii="Times New Roman" w:hAnsi="Times New Roman" w:cs="Times New Roman"/>
                <w:color w:val="auto"/>
                <w:lang w:eastAsia="ru-RU"/>
              </w:rPr>
              <w:t>2</w:t>
            </w:r>
          </w:p>
        </w:tc>
        <w:tc>
          <w:tcPr>
            <w:tcW w:w="5244" w:type="dxa"/>
            <w:tcBorders>
              <w:top w:val="single" w:sz="4" w:space="0" w:color="auto"/>
              <w:left w:val="single" w:sz="4" w:space="0" w:color="auto"/>
              <w:bottom w:val="single" w:sz="4" w:space="0" w:color="auto"/>
              <w:right w:val="single" w:sz="4" w:space="0" w:color="auto"/>
            </w:tcBorders>
            <w:vAlign w:val="center"/>
          </w:tcPr>
          <w:p w14:paraId="3D82BE81" w14:textId="77777777" w:rsidR="00B14EAB" w:rsidRPr="00B14EAB" w:rsidRDefault="00B14EAB" w:rsidP="00B14EAB">
            <w:pPr>
              <w:widowControl/>
              <w:spacing w:line="228"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Оцінка «прямих витрат» суб’єктів малого під-приємництва на виконання регулювання </w:t>
            </w:r>
          </w:p>
          <w:p w14:paraId="5BD32C75" w14:textId="77777777" w:rsidR="00B14EAB" w:rsidRPr="00B14EAB" w:rsidRDefault="00B14EAB" w:rsidP="00B14EAB">
            <w:pPr>
              <w:widowControl/>
              <w:spacing w:line="228"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(пункт 2.4 таблиці 2 «Розрахунок витрат суб’єктів малого та мікро підприємництва на виконання вимог регулювання»)</w:t>
            </w:r>
          </w:p>
        </w:tc>
        <w:tc>
          <w:tcPr>
            <w:tcW w:w="1984" w:type="dxa"/>
            <w:tcBorders>
              <w:top w:val="single" w:sz="4" w:space="0" w:color="auto"/>
              <w:left w:val="single" w:sz="4" w:space="0" w:color="auto"/>
              <w:bottom w:val="single" w:sz="4" w:space="0" w:color="auto"/>
              <w:right w:val="single" w:sz="4" w:space="0" w:color="auto"/>
            </w:tcBorders>
          </w:tcPr>
          <w:p w14:paraId="4F5D7D4A" w14:textId="77777777" w:rsidR="00B14EAB" w:rsidRPr="00B14EAB" w:rsidRDefault="00B14EAB" w:rsidP="00B14EAB">
            <w:pPr>
              <w:widowControl/>
              <w:spacing w:line="240" w:lineRule="atLeast"/>
              <w:jc w:val="center"/>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29 962 800,00</w:t>
            </w:r>
          </w:p>
        </w:tc>
        <w:tc>
          <w:tcPr>
            <w:tcW w:w="1985" w:type="dxa"/>
            <w:tcBorders>
              <w:top w:val="single" w:sz="4" w:space="0" w:color="auto"/>
              <w:left w:val="single" w:sz="4" w:space="0" w:color="auto"/>
              <w:bottom w:val="single" w:sz="4" w:space="0" w:color="auto"/>
              <w:right w:val="single" w:sz="4" w:space="0" w:color="auto"/>
            </w:tcBorders>
          </w:tcPr>
          <w:p w14:paraId="509C523A" w14:textId="77777777" w:rsidR="00B14EAB" w:rsidRPr="00B14EAB" w:rsidRDefault="00B14EAB" w:rsidP="00B14EAB">
            <w:pPr>
              <w:widowControl/>
              <w:spacing w:line="240" w:lineRule="atLeast"/>
              <w:jc w:val="center"/>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149 814 000,00</w:t>
            </w:r>
          </w:p>
        </w:tc>
      </w:tr>
      <w:tr w:rsidR="00B14EAB" w:rsidRPr="00B14EAB" w14:paraId="61D41458" w14:textId="77777777" w:rsidTr="004B73E2">
        <w:tc>
          <w:tcPr>
            <w:tcW w:w="426" w:type="dxa"/>
            <w:tcBorders>
              <w:top w:val="single" w:sz="4" w:space="0" w:color="auto"/>
              <w:left w:val="single" w:sz="4" w:space="0" w:color="auto"/>
              <w:bottom w:val="single" w:sz="4" w:space="0" w:color="auto"/>
              <w:right w:val="single" w:sz="4" w:space="0" w:color="auto"/>
            </w:tcBorders>
          </w:tcPr>
          <w:p w14:paraId="095A3711" w14:textId="77777777" w:rsidR="00B14EAB" w:rsidRPr="00B14EAB" w:rsidRDefault="00B14EAB" w:rsidP="00B14EAB">
            <w:pPr>
              <w:widowControl/>
              <w:spacing w:line="228" w:lineRule="auto"/>
              <w:ind w:left="-72" w:right="-80"/>
              <w:jc w:val="center"/>
              <w:rPr>
                <w:rFonts w:ascii="Times New Roman" w:hAnsi="Times New Roman" w:cs="Times New Roman"/>
                <w:color w:val="auto"/>
                <w:lang w:eastAsia="ru-RU"/>
              </w:rPr>
            </w:pPr>
            <w:r w:rsidRPr="00B14EAB">
              <w:rPr>
                <w:rFonts w:ascii="Times New Roman" w:hAnsi="Times New Roman" w:cs="Times New Roman"/>
                <w:color w:val="auto"/>
                <w:lang w:eastAsia="ru-RU"/>
              </w:rPr>
              <w:t>3</w:t>
            </w:r>
          </w:p>
        </w:tc>
        <w:tc>
          <w:tcPr>
            <w:tcW w:w="5244" w:type="dxa"/>
            <w:tcBorders>
              <w:top w:val="single" w:sz="4" w:space="0" w:color="auto"/>
              <w:left w:val="single" w:sz="4" w:space="0" w:color="auto"/>
              <w:bottom w:val="single" w:sz="4" w:space="0" w:color="auto"/>
              <w:right w:val="single" w:sz="4" w:space="0" w:color="auto"/>
            </w:tcBorders>
            <w:vAlign w:val="center"/>
          </w:tcPr>
          <w:p w14:paraId="64FF2FEF" w14:textId="77777777" w:rsidR="00B14EAB" w:rsidRPr="00B14EAB" w:rsidRDefault="00B14EAB" w:rsidP="00B14EAB">
            <w:pPr>
              <w:widowControl/>
              <w:spacing w:line="228"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Сумарні витрати малого та мікропідприєм-ництва на виконання запланованого регулю-вання</w:t>
            </w:r>
          </w:p>
          <w:p w14:paraId="2CDEDCD6" w14:textId="77777777" w:rsidR="00B14EAB" w:rsidRPr="00B14EAB" w:rsidRDefault="00B14EAB" w:rsidP="00B14EAB">
            <w:pPr>
              <w:widowControl/>
              <w:spacing w:line="228"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(сума рядків 1 та 2)</w:t>
            </w:r>
          </w:p>
        </w:tc>
        <w:tc>
          <w:tcPr>
            <w:tcW w:w="1984" w:type="dxa"/>
            <w:tcBorders>
              <w:top w:val="single" w:sz="4" w:space="0" w:color="auto"/>
              <w:left w:val="single" w:sz="4" w:space="0" w:color="auto"/>
              <w:bottom w:val="single" w:sz="4" w:space="0" w:color="auto"/>
              <w:right w:val="single" w:sz="4" w:space="0" w:color="auto"/>
            </w:tcBorders>
          </w:tcPr>
          <w:p w14:paraId="7CCABEA0" w14:textId="77777777" w:rsidR="00B14EAB" w:rsidRPr="00B14EAB" w:rsidRDefault="00B14EAB" w:rsidP="00B14EAB">
            <w:pPr>
              <w:widowControl/>
              <w:spacing w:line="240" w:lineRule="atLeast"/>
              <w:jc w:val="center"/>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33 655 865,32</w:t>
            </w:r>
          </w:p>
        </w:tc>
        <w:tc>
          <w:tcPr>
            <w:tcW w:w="1985" w:type="dxa"/>
            <w:tcBorders>
              <w:top w:val="single" w:sz="4" w:space="0" w:color="auto"/>
              <w:left w:val="single" w:sz="4" w:space="0" w:color="auto"/>
              <w:bottom w:val="single" w:sz="4" w:space="0" w:color="auto"/>
              <w:right w:val="single" w:sz="4" w:space="0" w:color="auto"/>
            </w:tcBorders>
          </w:tcPr>
          <w:p w14:paraId="09000BDF" w14:textId="77777777" w:rsidR="00B14EAB" w:rsidRPr="00B14EAB" w:rsidRDefault="00B14EAB" w:rsidP="00B14EAB">
            <w:pPr>
              <w:widowControl/>
              <w:spacing w:line="240" w:lineRule="atLeast"/>
              <w:jc w:val="center"/>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153 663 326,00</w:t>
            </w:r>
          </w:p>
        </w:tc>
      </w:tr>
      <w:tr w:rsidR="00B14EAB" w:rsidRPr="00B14EAB" w14:paraId="7B9D2B23" w14:textId="77777777" w:rsidTr="004B73E2">
        <w:tc>
          <w:tcPr>
            <w:tcW w:w="426" w:type="dxa"/>
            <w:tcBorders>
              <w:top w:val="single" w:sz="4" w:space="0" w:color="auto"/>
              <w:left w:val="single" w:sz="4" w:space="0" w:color="auto"/>
              <w:bottom w:val="single" w:sz="4" w:space="0" w:color="auto"/>
              <w:right w:val="single" w:sz="4" w:space="0" w:color="auto"/>
            </w:tcBorders>
            <w:hideMark/>
          </w:tcPr>
          <w:p w14:paraId="201D65DD" w14:textId="77777777" w:rsidR="00B14EAB" w:rsidRPr="00B14EAB" w:rsidRDefault="00B14EAB" w:rsidP="00B14EAB">
            <w:pPr>
              <w:widowControl/>
              <w:spacing w:line="228" w:lineRule="auto"/>
              <w:ind w:left="-72" w:right="-80"/>
              <w:jc w:val="center"/>
              <w:rPr>
                <w:rFonts w:ascii="Times New Roman" w:hAnsi="Times New Roman" w:cs="Times New Roman"/>
                <w:color w:val="auto"/>
                <w:lang w:eastAsia="ru-RU"/>
              </w:rPr>
            </w:pPr>
            <w:r w:rsidRPr="00B14EAB">
              <w:rPr>
                <w:rFonts w:ascii="Times New Roman" w:hAnsi="Times New Roman" w:cs="Times New Roman"/>
                <w:color w:val="auto"/>
                <w:lang w:eastAsia="ru-RU"/>
              </w:rPr>
              <w:t>4</w:t>
            </w:r>
          </w:p>
        </w:tc>
        <w:tc>
          <w:tcPr>
            <w:tcW w:w="5244" w:type="dxa"/>
            <w:tcBorders>
              <w:top w:val="single" w:sz="4" w:space="0" w:color="auto"/>
              <w:left w:val="single" w:sz="4" w:space="0" w:color="auto"/>
              <w:bottom w:val="single" w:sz="4" w:space="0" w:color="auto"/>
              <w:right w:val="single" w:sz="4" w:space="0" w:color="auto"/>
            </w:tcBorders>
            <w:hideMark/>
          </w:tcPr>
          <w:p w14:paraId="22D9865C" w14:textId="77777777" w:rsidR="00B14EAB" w:rsidRPr="00B14EAB" w:rsidRDefault="00B14EAB" w:rsidP="00B14EAB">
            <w:pPr>
              <w:widowControl/>
              <w:spacing w:line="228"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Бюджетні витрати на адміністрування регулювання суб’єктів малого підприємництва</w:t>
            </w:r>
          </w:p>
        </w:tc>
        <w:tc>
          <w:tcPr>
            <w:tcW w:w="1984" w:type="dxa"/>
            <w:tcBorders>
              <w:top w:val="single" w:sz="4" w:space="0" w:color="auto"/>
              <w:left w:val="single" w:sz="4" w:space="0" w:color="auto"/>
              <w:bottom w:val="single" w:sz="4" w:space="0" w:color="auto"/>
              <w:right w:val="single" w:sz="4" w:space="0" w:color="auto"/>
            </w:tcBorders>
          </w:tcPr>
          <w:p w14:paraId="0E043E4F" w14:textId="77777777" w:rsidR="00B14EAB" w:rsidRPr="00B14EAB" w:rsidRDefault="00B14EAB" w:rsidP="00B14EAB">
            <w:pPr>
              <w:widowControl/>
              <w:spacing w:line="240" w:lineRule="atLeast"/>
              <w:jc w:val="center"/>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У межах коштів, передбачених бюджетом </w:t>
            </w:r>
          </w:p>
        </w:tc>
        <w:tc>
          <w:tcPr>
            <w:tcW w:w="1985" w:type="dxa"/>
            <w:tcBorders>
              <w:top w:val="single" w:sz="4" w:space="0" w:color="auto"/>
              <w:left w:val="single" w:sz="4" w:space="0" w:color="auto"/>
              <w:bottom w:val="single" w:sz="4" w:space="0" w:color="auto"/>
              <w:right w:val="single" w:sz="4" w:space="0" w:color="auto"/>
            </w:tcBorders>
          </w:tcPr>
          <w:p w14:paraId="53D709BB" w14:textId="77777777" w:rsidR="00B14EAB" w:rsidRPr="00B14EAB" w:rsidRDefault="00B14EAB" w:rsidP="00B14EAB">
            <w:pPr>
              <w:widowControl/>
              <w:spacing w:line="240" w:lineRule="atLeast"/>
              <w:jc w:val="center"/>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У межах коштів, передбачених бюджетом </w:t>
            </w:r>
          </w:p>
        </w:tc>
      </w:tr>
      <w:tr w:rsidR="00B14EAB" w:rsidRPr="00B14EAB" w14:paraId="06ACEF90" w14:textId="77777777" w:rsidTr="004B73E2">
        <w:tc>
          <w:tcPr>
            <w:tcW w:w="426" w:type="dxa"/>
            <w:tcBorders>
              <w:top w:val="single" w:sz="4" w:space="0" w:color="auto"/>
              <w:left w:val="single" w:sz="4" w:space="0" w:color="auto"/>
              <w:bottom w:val="single" w:sz="4" w:space="0" w:color="auto"/>
              <w:right w:val="single" w:sz="4" w:space="0" w:color="auto"/>
            </w:tcBorders>
            <w:hideMark/>
          </w:tcPr>
          <w:p w14:paraId="578CE69C" w14:textId="77777777" w:rsidR="00B14EAB" w:rsidRPr="00B14EAB" w:rsidRDefault="00B14EAB" w:rsidP="00B14EAB">
            <w:pPr>
              <w:widowControl/>
              <w:spacing w:line="228" w:lineRule="auto"/>
              <w:ind w:left="-72" w:right="-80"/>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5</w:t>
            </w:r>
          </w:p>
        </w:tc>
        <w:tc>
          <w:tcPr>
            <w:tcW w:w="5244" w:type="dxa"/>
            <w:tcBorders>
              <w:top w:val="single" w:sz="4" w:space="0" w:color="auto"/>
              <w:left w:val="single" w:sz="4" w:space="0" w:color="auto"/>
              <w:bottom w:val="single" w:sz="4" w:space="0" w:color="auto"/>
              <w:right w:val="single" w:sz="4" w:space="0" w:color="auto"/>
            </w:tcBorders>
            <w:vAlign w:val="center"/>
            <w:hideMark/>
          </w:tcPr>
          <w:p w14:paraId="5377C31D" w14:textId="77777777" w:rsidR="00B14EAB" w:rsidRPr="00B14EAB" w:rsidRDefault="00B14EAB" w:rsidP="00B14EAB">
            <w:pPr>
              <w:widowControl/>
              <w:spacing w:line="228" w:lineRule="auto"/>
              <w:jc w:val="both"/>
              <w:rPr>
                <w:rFonts w:ascii="Times New Roman" w:hAnsi="Times New Roman" w:cs="Times New Roman"/>
                <w:b/>
                <w:i/>
                <w:color w:val="auto"/>
                <w:lang w:eastAsia="ru-RU"/>
              </w:rPr>
            </w:pPr>
            <w:r w:rsidRPr="00B14EAB">
              <w:rPr>
                <w:rFonts w:ascii="Times New Roman" w:hAnsi="Times New Roman" w:cs="Times New Roman"/>
                <w:b/>
                <w:i/>
                <w:color w:val="auto"/>
                <w:lang w:eastAsia="ru-RU"/>
              </w:rPr>
              <w:t>Сумарні витрати на виконання запланованого регулювання (сума рядків 3 та 4)</w:t>
            </w:r>
          </w:p>
        </w:tc>
        <w:tc>
          <w:tcPr>
            <w:tcW w:w="1984" w:type="dxa"/>
            <w:tcBorders>
              <w:top w:val="single" w:sz="4" w:space="0" w:color="auto"/>
              <w:left w:val="single" w:sz="4" w:space="0" w:color="auto"/>
              <w:bottom w:val="single" w:sz="4" w:space="0" w:color="auto"/>
              <w:right w:val="single" w:sz="4" w:space="0" w:color="auto"/>
            </w:tcBorders>
          </w:tcPr>
          <w:p w14:paraId="34852493" w14:textId="77777777" w:rsidR="00B14EAB" w:rsidRPr="00B14EAB" w:rsidRDefault="00B14EAB" w:rsidP="00B14EAB">
            <w:pPr>
              <w:widowControl/>
              <w:spacing w:line="240" w:lineRule="atLeast"/>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33 655 865,32</w:t>
            </w:r>
          </w:p>
        </w:tc>
        <w:tc>
          <w:tcPr>
            <w:tcW w:w="1985" w:type="dxa"/>
            <w:tcBorders>
              <w:top w:val="single" w:sz="4" w:space="0" w:color="auto"/>
              <w:left w:val="single" w:sz="4" w:space="0" w:color="auto"/>
              <w:bottom w:val="single" w:sz="4" w:space="0" w:color="auto"/>
              <w:right w:val="single" w:sz="4" w:space="0" w:color="auto"/>
            </w:tcBorders>
          </w:tcPr>
          <w:p w14:paraId="72D8EA99" w14:textId="77777777" w:rsidR="00B14EAB" w:rsidRPr="00B14EAB" w:rsidRDefault="00B14EAB" w:rsidP="00B14EAB">
            <w:pPr>
              <w:widowControl/>
              <w:spacing w:line="240" w:lineRule="atLeast"/>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153 663 326,00</w:t>
            </w:r>
          </w:p>
        </w:tc>
      </w:tr>
    </w:tbl>
    <w:p w14:paraId="336F2415" w14:textId="77777777" w:rsidR="00B14EAB" w:rsidRPr="00B14EAB" w:rsidRDefault="00B14EAB" w:rsidP="00B14EAB">
      <w:pPr>
        <w:widowControl/>
        <w:rPr>
          <w:rFonts w:ascii="Times New Roman" w:hAnsi="Times New Roman" w:cs="Times New Roman"/>
          <w:color w:val="auto"/>
          <w:sz w:val="28"/>
          <w:szCs w:val="28"/>
          <w:lang w:val="ru-RU" w:eastAsia="ru-RU"/>
        </w:rPr>
      </w:pPr>
    </w:p>
    <w:p w14:paraId="49C7F905" w14:textId="77777777" w:rsidR="00B14EAB" w:rsidRPr="00B14EAB" w:rsidRDefault="00B14EAB" w:rsidP="00B14EAB">
      <w:pPr>
        <w:widowControl/>
        <w:jc w:val="center"/>
        <w:rPr>
          <w:rFonts w:ascii="Times New Roman" w:hAnsi="Times New Roman" w:cs="Times New Roman"/>
          <w:b/>
          <w:i/>
          <w:color w:val="auto"/>
          <w:sz w:val="28"/>
          <w:szCs w:val="28"/>
          <w:shd w:val="clear" w:color="auto" w:fill="FFFFFF"/>
          <w:lang w:eastAsia="ru-RU"/>
        </w:rPr>
      </w:pPr>
      <w:r w:rsidRPr="00B14EAB">
        <w:rPr>
          <w:rFonts w:ascii="Times New Roman" w:hAnsi="Times New Roman" w:cs="Times New Roman"/>
          <w:b/>
          <w:i/>
          <w:color w:val="auto"/>
          <w:sz w:val="28"/>
          <w:szCs w:val="28"/>
          <w:shd w:val="clear" w:color="auto" w:fill="FFFFFF"/>
          <w:lang w:val="ru-RU" w:eastAsia="ru-RU"/>
        </w:rPr>
        <w:t xml:space="preserve">5. Розроблення коригуючих (пом’якшувальних) заходів для малого </w:t>
      </w:r>
    </w:p>
    <w:p w14:paraId="17A901EC" w14:textId="77777777" w:rsidR="00B14EAB" w:rsidRPr="00B14EAB" w:rsidRDefault="00B14EAB" w:rsidP="00B14EAB">
      <w:pPr>
        <w:widowControl/>
        <w:jc w:val="center"/>
        <w:rPr>
          <w:rFonts w:ascii="Times New Roman" w:hAnsi="Times New Roman" w:cs="Times New Roman"/>
          <w:b/>
          <w:i/>
          <w:color w:val="auto"/>
          <w:sz w:val="28"/>
          <w:szCs w:val="28"/>
          <w:shd w:val="clear" w:color="auto" w:fill="FFFFFF"/>
          <w:lang w:eastAsia="ru-RU"/>
        </w:rPr>
      </w:pPr>
      <w:r w:rsidRPr="00B14EAB">
        <w:rPr>
          <w:rFonts w:ascii="Times New Roman" w:hAnsi="Times New Roman" w:cs="Times New Roman"/>
          <w:b/>
          <w:i/>
          <w:color w:val="auto"/>
          <w:sz w:val="28"/>
          <w:szCs w:val="28"/>
          <w:shd w:val="clear" w:color="auto" w:fill="FFFFFF"/>
          <w:lang w:eastAsia="ru-RU"/>
        </w:rPr>
        <w:t>підприємництва щодо запровадження регулювання</w:t>
      </w:r>
    </w:p>
    <w:p w14:paraId="49BB6AB0" w14:textId="77777777"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Як свідчить практика, суб’єкти господарювання великого та середнього бізнесу не виявляють особливої зацікавленості в розміщенні тимчасових споруд. Попит на такий вид діяльності є в підприємців малого та мікропідприємництва. Тому саме для таких суб’єктів і будуть розраховані компенсаторні заходи.</w:t>
      </w:r>
    </w:p>
    <w:p w14:paraId="35F8C55E" w14:textId="77777777"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Компенсаторним заходом для суб’єктів малого підприємництва є виключення ризику фінансових витрат у разі поразки в конкурсі. </w:t>
      </w:r>
    </w:p>
    <w:p w14:paraId="23B8826A" w14:textId="77777777"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Так, регулюванням передбачено, що оформлення паспорта прив’язки та проведення незалежної оцінки здійснює балансоутримувач елемента благоустрою, а суб’єктом господарювання буде відшкодовано лише вартість проведення таких робіт. Проте, такі вимоги стосуються виключно суб’єктів господарювання, які стали переможцями конкурсів та отримали право на тимчасове користування окремими елементами благоустрою. При поданні заяви щодо визначення можливостей облаштування місця для розміщення тимчасової споруди, а також для участі в конкурсі суб’єкт господарювання не додає жодних документів, які потребують оплати за їх оформлення.</w:t>
      </w:r>
    </w:p>
    <w:p w14:paraId="786FD91F" w14:textId="77777777"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Таким чином, у разі, якщо суб’єкт господарювання бере участь у конкурсі, але не стає його переможцем, він звільнений від витрат на оформлення паспорта прив’язки, проведення незалежної оцінки вартості елемента благоустрою. </w:t>
      </w:r>
    </w:p>
    <w:p w14:paraId="75E97870" w14:textId="77777777"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Крім того, при розгляді питання подовження терміну дії договору користувач має можливість подовжити вже оформлений на попередній період паспорт прив’язки, уникнувши таким чином додаткових витрат на нове його оформлення. Відповідно до Положення про надання права тимчасового </w:t>
      </w:r>
      <w:r w:rsidRPr="00B14EAB">
        <w:rPr>
          <w:rFonts w:ascii="Times New Roman" w:hAnsi="Times New Roman" w:cs="Times New Roman"/>
          <w:color w:val="auto"/>
          <w:sz w:val="28"/>
          <w:szCs w:val="28"/>
          <w:lang w:eastAsia="ru-RU"/>
        </w:rPr>
        <w:lastRenderedPageBreak/>
        <w:t>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для кожного з 812 користувачів, з якими наявні договірні відносини, протягом п’яти років щонайменше один раз постане необхідність переоформлення паспорта прив’язки для подовження терміну дії договору. Тому компенсаторні вигоди від запропонованих заходів виявляться протягом наступних років регулювання. Саме ці вихідні дані й буде використано для подальших розрахунків.</w:t>
      </w:r>
    </w:p>
    <w:p w14:paraId="18BE5C66" w14:textId="77777777"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На основі запропонованих компенсаторів для суб’єктів малого підприємництва проводиться повторна оцінка їх витрат</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для скоригованих процедур:</w:t>
      </w:r>
    </w:p>
    <w:p w14:paraId="59EB6455" w14:textId="77777777" w:rsidR="00B14EAB" w:rsidRPr="00B14EAB" w:rsidRDefault="00B14EAB" w:rsidP="00B14EAB">
      <w:pPr>
        <w:widowControl/>
        <w:spacing w:line="240" w:lineRule="atLeast"/>
        <w:jc w:val="right"/>
        <w:rPr>
          <w:rFonts w:ascii="Times New Roman" w:hAnsi="Times New Roman" w:cs="Times New Roman"/>
          <w:i/>
          <w:color w:val="auto"/>
          <w:lang w:eastAsia="ru-RU"/>
        </w:rPr>
      </w:pPr>
    </w:p>
    <w:p w14:paraId="36750252" w14:textId="77777777" w:rsidR="00B14EAB" w:rsidRPr="00B14EAB" w:rsidRDefault="00B14EAB" w:rsidP="00B14EAB">
      <w:pPr>
        <w:widowControl/>
        <w:spacing w:line="240" w:lineRule="atLeast"/>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Таблиця 4</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820"/>
        <w:gridCol w:w="2126"/>
        <w:gridCol w:w="2126"/>
      </w:tblGrid>
      <w:tr w:rsidR="00B14EAB" w:rsidRPr="00B14EAB" w14:paraId="0013E4DF" w14:textId="77777777" w:rsidTr="004B73E2">
        <w:trPr>
          <w:trHeight w:val="939"/>
          <w:tblHeader/>
        </w:trPr>
        <w:tc>
          <w:tcPr>
            <w:tcW w:w="567" w:type="dxa"/>
            <w:tcBorders>
              <w:top w:val="single" w:sz="4" w:space="0" w:color="auto"/>
              <w:left w:val="single" w:sz="4" w:space="0" w:color="auto"/>
              <w:right w:val="single" w:sz="4" w:space="0" w:color="auto"/>
            </w:tcBorders>
            <w:hideMark/>
          </w:tcPr>
          <w:p w14:paraId="41E6DDC7" w14:textId="77777777" w:rsidR="00B14EAB" w:rsidRPr="00B14EAB" w:rsidRDefault="00B14EAB" w:rsidP="00B14EAB">
            <w:pPr>
              <w:widowControl/>
              <w:spacing w:line="228" w:lineRule="auto"/>
              <w:ind w:left="-72" w:right="-80"/>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w:t>
            </w:r>
          </w:p>
          <w:p w14:paraId="50D6FAE7" w14:textId="77777777" w:rsidR="00B14EAB" w:rsidRPr="00B14EAB" w:rsidRDefault="00B14EAB" w:rsidP="00B14EAB">
            <w:pPr>
              <w:widowControl/>
              <w:spacing w:line="228" w:lineRule="auto"/>
              <w:ind w:left="-72" w:right="-80"/>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п/п</w:t>
            </w:r>
          </w:p>
        </w:tc>
        <w:tc>
          <w:tcPr>
            <w:tcW w:w="4820" w:type="dxa"/>
            <w:tcBorders>
              <w:top w:val="single" w:sz="4" w:space="0" w:color="auto"/>
              <w:left w:val="single" w:sz="4" w:space="0" w:color="auto"/>
              <w:right w:val="single" w:sz="4" w:space="0" w:color="auto"/>
            </w:tcBorders>
            <w:hideMark/>
          </w:tcPr>
          <w:p w14:paraId="62644110" w14:textId="77777777" w:rsidR="00B14EAB" w:rsidRPr="00B14EAB" w:rsidRDefault="00B14EAB" w:rsidP="00B14EAB">
            <w:pPr>
              <w:widowControl/>
              <w:spacing w:line="228"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Показник</w:t>
            </w:r>
          </w:p>
        </w:tc>
        <w:tc>
          <w:tcPr>
            <w:tcW w:w="2126" w:type="dxa"/>
            <w:tcBorders>
              <w:top w:val="single" w:sz="4" w:space="0" w:color="auto"/>
              <w:left w:val="single" w:sz="4" w:space="0" w:color="auto"/>
              <w:right w:val="single" w:sz="4" w:space="0" w:color="auto"/>
            </w:tcBorders>
          </w:tcPr>
          <w:p w14:paraId="3B20F827" w14:textId="77777777" w:rsidR="00B14EAB" w:rsidRPr="00B14EAB" w:rsidRDefault="00B14EAB" w:rsidP="00B14EAB">
            <w:pPr>
              <w:widowControl/>
              <w:spacing w:line="228"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Сумарні витрати малого та мікропідприєм-ництва на виконання регулювання за перший рік, грн</w:t>
            </w:r>
          </w:p>
        </w:tc>
        <w:tc>
          <w:tcPr>
            <w:tcW w:w="2126" w:type="dxa"/>
            <w:tcBorders>
              <w:top w:val="single" w:sz="4" w:space="0" w:color="auto"/>
              <w:left w:val="single" w:sz="4" w:space="0" w:color="auto"/>
              <w:right w:val="single" w:sz="4" w:space="0" w:color="auto"/>
            </w:tcBorders>
          </w:tcPr>
          <w:p w14:paraId="7ADCB4E0" w14:textId="77777777" w:rsidR="00B14EAB" w:rsidRPr="00B14EAB" w:rsidRDefault="00B14EAB" w:rsidP="00B14EAB">
            <w:pPr>
              <w:widowControl/>
              <w:spacing w:line="228"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Сумарні витрати малого підприємництва на виконання запланованого регулювання за п’ять років, грн</w:t>
            </w:r>
          </w:p>
        </w:tc>
      </w:tr>
      <w:tr w:rsidR="00B14EAB" w:rsidRPr="00B14EAB" w14:paraId="0752E17E" w14:textId="77777777" w:rsidTr="004B73E2">
        <w:trPr>
          <w:trHeight w:val="77"/>
          <w:tblHeader/>
        </w:trPr>
        <w:tc>
          <w:tcPr>
            <w:tcW w:w="567" w:type="dxa"/>
            <w:tcBorders>
              <w:left w:val="single" w:sz="4" w:space="0" w:color="auto"/>
              <w:right w:val="single" w:sz="4" w:space="0" w:color="auto"/>
            </w:tcBorders>
          </w:tcPr>
          <w:p w14:paraId="163FFD48"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1</w:t>
            </w:r>
          </w:p>
        </w:tc>
        <w:tc>
          <w:tcPr>
            <w:tcW w:w="4820" w:type="dxa"/>
            <w:tcBorders>
              <w:left w:val="single" w:sz="4" w:space="0" w:color="auto"/>
              <w:right w:val="single" w:sz="4" w:space="0" w:color="auto"/>
            </w:tcBorders>
            <w:vAlign w:val="center"/>
          </w:tcPr>
          <w:p w14:paraId="2FE46476" w14:textId="77777777" w:rsidR="00B14EAB" w:rsidRPr="00B14EAB" w:rsidRDefault="00B14EAB" w:rsidP="00B14EAB">
            <w:pPr>
              <w:widowControl/>
              <w:spacing w:line="228" w:lineRule="auto"/>
              <w:jc w:val="both"/>
              <w:rPr>
                <w:rFonts w:ascii="Calibri" w:eastAsia="Calibri" w:hAnsi="Calibri" w:cs="Times New Roman"/>
                <w:b/>
                <w:i/>
                <w:color w:val="auto"/>
                <w:lang w:eastAsia="en-US"/>
              </w:rPr>
            </w:pPr>
            <w:r w:rsidRPr="00B14EAB">
              <w:rPr>
                <w:rFonts w:ascii="Times New Roman" w:hAnsi="Times New Roman" w:cs="Times New Roman"/>
                <w:color w:val="auto"/>
                <w:lang w:eastAsia="ru-RU"/>
              </w:rPr>
              <w:t>Заплановане регулювання</w:t>
            </w:r>
          </w:p>
        </w:tc>
        <w:tc>
          <w:tcPr>
            <w:tcW w:w="2126" w:type="dxa"/>
            <w:tcBorders>
              <w:left w:val="single" w:sz="4" w:space="0" w:color="auto"/>
              <w:right w:val="single" w:sz="4" w:space="0" w:color="auto"/>
            </w:tcBorders>
          </w:tcPr>
          <w:p w14:paraId="67EED7ED" w14:textId="77777777" w:rsidR="00B14EAB" w:rsidRPr="00B14EAB" w:rsidRDefault="00B14EAB" w:rsidP="00B14EAB">
            <w:pPr>
              <w:widowControl/>
              <w:spacing w:line="228"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33 655 865,32</w:t>
            </w:r>
          </w:p>
        </w:tc>
        <w:tc>
          <w:tcPr>
            <w:tcW w:w="2126" w:type="dxa"/>
            <w:tcBorders>
              <w:left w:val="single" w:sz="4" w:space="0" w:color="auto"/>
              <w:right w:val="single" w:sz="4" w:space="0" w:color="auto"/>
            </w:tcBorders>
          </w:tcPr>
          <w:p w14:paraId="50DE9DA7" w14:textId="77777777" w:rsidR="00B14EAB" w:rsidRPr="00B14EAB" w:rsidRDefault="00B14EAB" w:rsidP="00B14EAB">
            <w:pPr>
              <w:widowControl/>
              <w:spacing w:line="228"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168 279 326,00</w:t>
            </w:r>
          </w:p>
        </w:tc>
      </w:tr>
      <w:tr w:rsidR="00B14EAB" w:rsidRPr="00B14EAB" w14:paraId="7E3A834F" w14:textId="77777777" w:rsidTr="004B73E2">
        <w:trPr>
          <w:trHeight w:val="412"/>
          <w:tblHeader/>
        </w:trPr>
        <w:tc>
          <w:tcPr>
            <w:tcW w:w="567" w:type="dxa"/>
            <w:tcBorders>
              <w:left w:val="single" w:sz="4" w:space="0" w:color="auto"/>
              <w:right w:val="single" w:sz="4" w:space="0" w:color="auto"/>
            </w:tcBorders>
          </w:tcPr>
          <w:p w14:paraId="11A15FBD"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2</w:t>
            </w:r>
          </w:p>
        </w:tc>
        <w:tc>
          <w:tcPr>
            <w:tcW w:w="4820" w:type="dxa"/>
            <w:tcBorders>
              <w:left w:val="single" w:sz="4" w:space="0" w:color="auto"/>
              <w:right w:val="single" w:sz="4" w:space="0" w:color="auto"/>
            </w:tcBorders>
            <w:vAlign w:val="center"/>
          </w:tcPr>
          <w:p w14:paraId="76E29BA4" w14:textId="77777777" w:rsidR="00B14EAB" w:rsidRPr="00B14EAB" w:rsidRDefault="00B14EAB" w:rsidP="00B14EAB">
            <w:pPr>
              <w:widowControl/>
              <w:spacing w:line="228"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За умов застосування компенсаторних механізмів для малого та мікропідприємництва</w:t>
            </w:r>
          </w:p>
        </w:tc>
        <w:tc>
          <w:tcPr>
            <w:tcW w:w="2126" w:type="dxa"/>
            <w:tcBorders>
              <w:left w:val="single" w:sz="4" w:space="0" w:color="auto"/>
              <w:right w:val="single" w:sz="4" w:space="0" w:color="auto"/>
            </w:tcBorders>
          </w:tcPr>
          <w:p w14:paraId="6E79D571" w14:textId="77777777" w:rsidR="00B14EAB" w:rsidRPr="00B14EAB" w:rsidRDefault="00B14EAB" w:rsidP="00B14EAB">
            <w:pPr>
              <w:widowControl/>
              <w:spacing w:line="228"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33 655 865,32</w:t>
            </w:r>
          </w:p>
        </w:tc>
        <w:tc>
          <w:tcPr>
            <w:tcW w:w="2126" w:type="dxa"/>
            <w:tcBorders>
              <w:left w:val="single" w:sz="4" w:space="0" w:color="auto"/>
              <w:right w:val="single" w:sz="4" w:space="0" w:color="auto"/>
            </w:tcBorders>
          </w:tcPr>
          <w:p w14:paraId="52FE3B6C" w14:textId="77777777" w:rsidR="00B14EAB" w:rsidRPr="00B14EAB" w:rsidRDefault="00B14EAB" w:rsidP="00B14EAB">
            <w:pPr>
              <w:widowControl/>
              <w:spacing w:line="228"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153 663 326,00</w:t>
            </w:r>
          </w:p>
        </w:tc>
      </w:tr>
      <w:tr w:rsidR="00B14EAB" w:rsidRPr="00B14EAB" w14:paraId="251FC946" w14:textId="77777777" w:rsidTr="004B73E2">
        <w:trPr>
          <w:trHeight w:val="268"/>
          <w:tblHeader/>
        </w:trPr>
        <w:tc>
          <w:tcPr>
            <w:tcW w:w="567" w:type="dxa"/>
            <w:tcBorders>
              <w:left w:val="single" w:sz="4" w:space="0" w:color="auto"/>
              <w:right w:val="single" w:sz="4" w:space="0" w:color="auto"/>
            </w:tcBorders>
          </w:tcPr>
          <w:p w14:paraId="25CC6F2D" w14:textId="77777777"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3</w:t>
            </w:r>
          </w:p>
        </w:tc>
        <w:tc>
          <w:tcPr>
            <w:tcW w:w="4820" w:type="dxa"/>
            <w:tcBorders>
              <w:left w:val="single" w:sz="4" w:space="0" w:color="auto"/>
              <w:right w:val="single" w:sz="4" w:space="0" w:color="auto"/>
            </w:tcBorders>
            <w:vAlign w:val="center"/>
          </w:tcPr>
          <w:p w14:paraId="2ED1E665" w14:textId="77777777" w:rsidR="00B14EAB" w:rsidRPr="00B14EAB" w:rsidRDefault="00B14EAB" w:rsidP="00B14EAB">
            <w:pPr>
              <w:widowControl/>
              <w:spacing w:line="228"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Сумарно: зміна вартості регулювання </w:t>
            </w:r>
          </w:p>
          <w:p w14:paraId="45806A63" w14:textId="77777777" w:rsidR="00B14EAB" w:rsidRPr="00B14EAB" w:rsidRDefault="00B14EAB" w:rsidP="00B14EAB">
            <w:pPr>
              <w:widowControl/>
              <w:spacing w:line="228"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(рядок 1 – рядок 2)</w:t>
            </w:r>
          </w:p>
        </w:tc>
        <w:tc>
          <w:tcPr>
            <w:tcW w:w="2126" w:type="dxa"/>
            <w:tcBorders>
              <w:left w:val="single" w:sz="4" w:space="0" w:color="auto"/>
              <w:right w:val="single" w:sz="4" w:space="0" w:color="auto"/>
            </w:tcBorders>
          </w:tcPr>
          <w:p w14:paraId="6A7E2C8E" w14:textId="77777777" w:rsidR="00B14EAB" w:rsidRPr="00B14EAB" w:rsidRDefault="00B14EAB" w:rsidP="00B14EAB">
            <w:pPr>
              <w:widowControl/>
              <w:spacing w:line="228"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w:t>
            </w:r>
          </w:p>
        </w:tc>
        <w:tc>
          <w:tcPr>
            <w:tcW w:w="2126" w:type="dxa"/>
            <w:tcBorders>
              <w:left w:val="single" w:sz="4" w:space="0" w:color="auto"/>
              <w:right w:val="single" w:sz="4" w:space="0" w:color="auto"/>
            </w:tcBorders>
          </w:tcPr>
          <w:p w14:paraId="05804691" w14:textId="77777777" w:rsidR="00B14EAB" w:rsidRPr="00B14EAB" w:rsidRDefault="00B14EAB" w:rsidP="00B14EAB">
            <w:pPr>
              <w:widowControl/>
              <w:spacing w:line="228"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14 616 000,00</w:t>
            </w:r>
          </w:p>
        </w:tc>
      </w:tr>
    </w:tbl>
    <w:p w14:paraId="4F79366E" w14:textId="77777777" w:rsidR="00B14EAB" w:rsidRPr="00B14EAB" w:rsidRDefault="00B14EAB" w:rsidP="00B14EAB">
      <w:pPr>
        <w:widowControl/>
        <w:rPr>
          <w:rFonts w:ascii="Times New Roman" w:hAnsi="Times New Roman" w:cs="Times New Roman"/>
          <w:color w:val="auto"/>
          <w:sz w:val="28"/>
          <w:szCs w:val="28"/>
          <w:lang w:eastAsia="ru-RU"/>
        </w:rPr>
      </w:pPr>
    </w:p>
    <w:p w14:paraId="7829F60B" w14:textId="77777777" w:rsidR="00B14EAB" w:rsidRPr="00B14EAB" w:rsidRDefault="00B14EAB" w:rsidP="00B14EAB">
      <w:pPr>
        <w:widowControl/>
        <w:rPr>
          <w:rFonts w:ascii="Times New Roman" w:hAnsi="Times New Roman" w:cs="Times New Roman"/>
          <w:color w:val="auto"/>
          <w:sz w:val="28"/>
          <w:szCs w:val="28"/>
          <w:lang w:eastAsia="ru-RU"/>
        </w:rPr>
      </w:pPr>
    </w:p>
    <w:p w14:paraId="7CD10D43" w14:textId="77777777" w:rsidR="00B14EAB" w:rsidRPr="00B14EAB" w:rsidRDefault="00B14EAB" w:rsidP="00B14EAB">
      <w:pPr>
        <w:widowControl/>
        <w:rPr>
          <w:rFonts w:ascii="Times New Roman" w:hAnsi="Times New Roman" w:cs="Times New Roman"/>
          <w:color w:val="auto"/>
          <w:sz w:val="28"/>
          <w:szCs w:val="28"/>
          <w:lang w:eastAsia="ru-RU"/>
        </w:rPr>
      </w:pPr>
    </w:p>
    <w:p w14:paraId="7AF6BA8C" w14:textId="77777777" w:rsidR="00B14EAB" w:rsidRPr="00B14EAB" w:rsidRDefault="00B14EAB" w:rsidP="00B14EAB">
      <w:pPr>
        <w:widowControl/>
        <w:jc w:val="center"/>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______________________________</w:t>
      </w:r>
    </w:p>
    <w:p w14:paraId="665F8CC3" w14:textId="77777777" w:rsidR="00B14EAB" w:rsidRPr="00B14EAB" w:rsidRDefault="00B14EAB" w:rsidP="00B14EAB">
      <w:pPr>
        <w:autoSpaceDE w:val="0"/>
        <w:autoSpaceDN w:val="0"/>
        <w:adjustRightInd w:val="0"/>
        <w:ind w:left="5385"/>
        <w:jc w:val="both"/>
        <w:rPr>
          <w:rFonts w:ascii="Times New Roman" w:hAnsi="Times New Roman" w:cs="Times New Roman"/>
          <w:color w:val="auto"/>
          <w:lang w:val="ru-RU" w:eastAsia="ru-RU"/>
        </w:rPr>
      </w:pPr>
    </w:p>
    <w:p w14:paraId="7AA7F113" w14:textId="77777777" w:rsidR="00B14EAB" w:rsidRPr="00B14EAB" w:rsidRDefault="00B14EAB" w:rsidP="00B14EAB">
      <w:pPr>
        <w:autoSpaceDE w:val="0"/>
        <w:autoSpaceDN w:val="0"/>
        <w:adjustRightInd w:val="0"/>
        <w:ind w:left="5385"/>
        <w:jc w:val="both"/>
        <w:rPr>
          <w:rFonts w:ascii="Times New Roman" w:hAnsi="Times New Roman" w:cs="Times New Roman"/>
          <w:color w:val="auto"/>
          <w:lang w:val="ru-RU" w:eastAsia="ru-RU"/>
        </w:rPr>
      </w:pPr>
    </w:p>
    <w:p w14:paraId="17D856BF" w14:textId="77777777" w:rsidR="00B14EAB" w:rsidRPr="00B14EAB" w:rsidRDefault="00B14EAB" w:rsidP="00B14EAB">
      <w:pPr>
        <w:autoSpaceDE w:val="0"/>
        <w:autoSpaceDN w:val="0"/>
        <w:adjustRightInd w:val="0"/>
        <w:ind w:left="5385"/>
        <w:jc w:val="both"/>
        <w:rPr>
          <w:rFonts w:ascii="Times New Roman" w:hAnsi="Times New Roman" w:cs="Times New Roman"/>
          <w:color w:val="auto"/>
          <w:lang w:eastAsia="ru-RU"/>
        </w:rPr>
      </w:pPr>
    </w:p>
    <w:p w14:paraId="6184A624" w14:textId="77777777" w:rsidR="00B14EAB" w:rsidRPr="00B14EAB" w:rsidRDefault="00B14EAB" w:rsidP="00B14EAB">
      <w:pPr>
        <w:autoSpaceDE w:val="0"/>
        <w:autoSpaceDN w:val="0"/>
        <w:adjustRightInd w:val="0"/>
        <w:ind w:left="5385"/>
        <w:jc w:val="both"/>
        <w:rPr>
          <w:rFonts w:ascii="Times New Roman" w:hAnsi="Times New Roman" w:cs="Times New Roman"/>
          <w:color w:val="auto"/>
          <w:lang w:eastAsia="ru-RU"/>
        </w:rPr>
      </w:pPr>
    </w:p>
    <w:p w14:paraId="38E69B3B" w14:textId="77777777" w:rsidR="00B14EAB" w:rsidRPr="00B14EAB" w:rsidRDefault="00B14EAB" w:rsidP="00B14EAB">
      <w:pPr>
        <w:autoSpaceDE w:val="0"/>
        <w:autoSpaceDN w:val="0"/>
        <w:adjustRightInd w:val="0"/>
        <w:ind w:left="5385"/>
        <w:jc w:val="both"/>
        <w:rPr>
          <w:rFonts w:ascii="Times New Roman" w:hAnsi="Times New Roman" w:cs="Times New Roman"/>
          <w:color w:val="auto"/>
          <w:lang w:eastAsia="ru-RU"/>
        </w:rPr>
      </w:pPr>
    </w:p>
    <w:p w14:paraId="01DDEC59" w14:textId="77777777" w:rsidR="00B14EAB" w:rsidRPr="00B14EAB" w:rsidRDefault="00B14EAB" w:rsidP="00B14EAB">
      <w:pPr>
        <w:autoSpaceDE w:val="0"/>
        <w:autoSpaceDN w:val="0"/>
        <w:adjustRightInd w:val="0"/>
        <w:ind w:left="5385"/>
        <w:jc w:val="both"/>
        <w:rPr>
          <w:rFonts w:ascii="Times New Roman" w:hAnsi="Times New Roman" w:cs="Times New Roman"/>
          <w:color w:val="auto"/>
          <w:lang w:eastAsia="ru-RU"/>
        </w:rPr>
      </w:pPr>
    </w:p>
    <w:p w14:paraId="39C0B181" w14:textId="77777777" w:rsidR="00B14EAB" w:rsidRPr="00B14EAB" w:rsidRDefault="00B14EAB" w:rsidP="00B14EAB">
      <w:pPr>
        <w:autoSpaceDE w:val="0"/>
        <w:autoSpaceDN w:val="0"/>
        <w:adjustRightInd w:val="0"/>
        <w:ind w:left="5385"/>
        <w:jc w:val="both"/>
        <w:rPr>
          <w:rFonts w:ascii="Times New Roman" w:hAnsi="Times New Roman" w:cs="Times New Roman"/>
          <w:color w:val="auto"/>
          <w:lang w:eastAsia="ru-RU"/>
        </w:rPr>
      </w:pPr>
    </w:p>
    <w:p w14:paraId="30666AEC" w14:textId="77777777" w:rsidR="00B14EAB" w:rsidRPr="00B14EAB" w:rsidRDefault="00B14EAB" w:rsidP="00B14EAB">
      <w:pPr>
        <w:autoSpaceDE w:val="0"/>
        <w:autoSpaceDN w:val="0"/>
        <w:adjustRightInd w:val="0"/>
        <w:ind w:left="5385"/>
        <w:jc w:val="both"/>
        <w:rPr>
          <w:rFonts w:ascii="Times New Roman" w:hAnsi="Times New Roman" w:cs="Times New Roman"/>
          <w:color w:val="auto"/>
          <w:lang w:eastAsia="ru-RU"/>
        </w:rPr>
      </w:pPr>
    </w:p>
    <w:p w14:paraId="6420AE08" w14:textId="77777777" w:rsidR="00B14EAB" w:rsidRPr="00B14EAB" w:rsidRDefault="00B14EAB" w:rsidP="00B14EAB">
      <w:pPr>
        <w:autoSpaceDE w:val="0"/>
        <w:autoSpaceDN w:val="0"/>
        <w:adjustRightInd w:val="0"/>
        <w:ind w:left="5385"/>
        <w:jc w:val="both"/>
        <w:rPr>
          <w:rFonts w:ascii="Times New Roman" w:hAnsi="Times New Roman" w:cs="Times New Roman"/>
          <w:color w:val="auto"/>
          <w:lang w:eastAsia="ru-RU"/>
        </w:rPr>
      </w:pPr>
    </w:p>
    <w:p w14:paraId="54C161FD" w14:textId="77777777" w:rsidR="00B14EAB" w:rsidRPr="00B14EAB" w:rsidRDefault="00B14EAB" w:rsidP="00B14EAB">
      <w:pPr>
        <w:autoSpaceDE w:val="0"/>
        <w:autoSpaceDN w:val="0"/>
        <w:adjustRightInd w:val="0"/>
        <w:ind w:left="5385"/>
        <w:jc w:val="both"/>
        <w:rPr>
          <w:rFonts w:ascii="Times New Roman" w:hAnsi="Times New Roman" w:cs="Times New Roman"/>
          <w:color w:val="auto"/>
          <w:lang w:eastAsia="ru-RU"/>
        </w:rPr>
      </w:pPr>
    </w:p>
    <w:p w14:paraId="19D91522" w14:textId="77777777" w:rsidR="00B14EAB" w:rsidRPr="00B14EAB" w:rsidRDefault="00B14EAB" w:rsidP="00B14EAB">
      <w:pPr>
        <w:autoSpaceDE w:val="0"/>
        <w:autoSpaceDN w:val="0"/>
        <w:adjustRightInd w:val="0"/>
        <w:ind w:left="5385"/>
        <w:jc w:val="both"/>
        <w:rPr>
          <w:rFonts w:ascii="Times New Roman" w:hAnsi="Times New Roman" w:cs="Times New Roman"/>
          <w:color w:val="auto"/>
          <w:lang w:eastAsia="ru-RU"/>
        </w:rPr>
      </w:pPr>
    </w:p>
    <w:p w14:paraId="380C743F" w14:textId="77777777" w:rsidR="00B14EAB" w:rsidRPr="00B14EAB" w:rsidRDefault="00B14EAB" w:rsidP="00B14EAB">
      <w:pPr>
        <w:autoSpaceDE w:val="0"/>
        <w:autoSpaceDN w:val="0"/>
        <w:adjustRightInd w:val="0"/>
        <w:ind w:left="5385"/>
        <w:jc w:val="both"/>
        <w:rPr>
          <w:rFonts w:ascii="Times New Roman" w:hAnsi="Times New Roman" w:cs="Times New Roman"/>
          <w:color w:val="auto"/>
          <w:lang w:eastAsia="ru-RU"/>
        </w:rPr>
      </w:pPr>
    </w:p>
    <w:sectPr w:rsidR="00B14EAB" w:rsidRPr="00B14EA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Microsoft YaHei"/>
    <w:charset w:val="00"/>
    <w:family w:val="swiss"/>
    <w:pitch w:val="variable"/>
    <w:sig w:usb0="00000001" w:usb1="00000000" w:usb2="00000000" w:usb3="00000000" w:csb0="00000005" w:csb1="00000000"/>
  </w:font>
  <w:font w:name="Lithograph">
    <w:altName w:val="Times New Roman"/>
    <w:charset w:val="00"/>
    <w:family w:val="auto"/>
    <w:pitch w:val="variable"/>
    <w:sig w:usb0="00000003" w:usb1="00000000" w:usb2="00000000" w:usb3="00000000" w:csb0="00000001" w:csb1="00000000"/>
  </w:font>
  <w:font w:name="Andale Sans UI">
    <w:altName w:val="Arial Unicode MS"/>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A4666AC2"/>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0"/>
        </w:tabs>
        <w:ind w:left="576" w:hanging="576"/>
      </w:pPr>
      <w:rPr>
        <w:rFonts w:ascii="Courier New" w:hAnsi="Courier New" w:cs="Courier New" w:hint="default"/>
        <w:sz w:val="20"/>
      </w:rPr>
    </w:lvl>
    <w:lvl w:ilvl="2">
      <w:start w:val="1"/>
      <w:numFmt w:val="none"/>
      <w:pStyle w:val="3"/>
      <w:suff w:val="nothing"/>
      <w:lvlText w:val=""/>
      <w:lvlJc w:val="left"/>
      <w:pPr>
        <w:tabs>
          <w:tab w:val="num" w:pos="0"/>
        </w:tabs>
        <w:ind w:left="720" w:hanging="720"/>
      </w:pPr>
      <w:rPr>
        <w:rFonts w:ascii="Wingdings" w:hAnsi="Wingdings" w:cs="Wingdings" w:hint="default"/>
        <w:sz w:val="20"/>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singleLevel"/>
    <w:tmpl w:val="00000002"/>
    <w:name w:val="WW8Num2"/>
    <w:lvl w:ilvl="0">
      <w:start w:val="1"/>
      <w:numFmt w:val="decimal"/>
      <w:lvlText w:val="%1."/>
      <w:lvlJc w:val="left"/>
      <w:pPr>
        <w:tabs>
          <w:tab w:val="num" w:pos="1069"/>
        </w:tabs>
        <w:ind w:left="1069" w:hanging="360"/>
      </w:pPr>
      <w:rPr>
        <w:rFonts w:ascii="Times New Roman" w:eastAsia="Times New Roman" w:hAnsi="Times New Roman" w:cs="Times New Roman" w:hint="default"/>
      </w:rPr>
    </w:lvl>
  </w:abstractNum>
  <w:abstractNum w:abstractNumId="3" w15:restartNumberingAfterBreak="0">
    <w:nsid w:val="06406E64"/>
    <w:multiLevelType w:val="hybridMultilevel"/>
    <w:tmpl w:val="44A839FC"/>
    <w:lvl w:ilvl="0" w:tplc="7A022CF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AA9339E"/>
    <w:multiLevelType w:val="singleLevel"/>
    <w:tmpl w:val="CAE8CD98"/>
    <w:lvl w:ilvl="0">
      <w:start w:val="10"/>
      <w:numFmt w:val="decimal"/>
      <w:lvlText w:val="2.%1."/>
      <w:legacy w:legacy="1" w:legacySpace="0" w:legacyIndent="610"/>
      <w:lvlJc w:val="left"/>
      <w:rPr>
        <w:rFonts w:ascii="Times New Roman" w:hAnsi="Times New Roman" w:cs="Times New Roman" w:hint="default"/>
      </w:rPr>
    </w:lvl>
  </w:abstractNum>
  <w:abstractNum w:abstractNumId="5" w15:restartNumberingAfterBreak="0">
    <w:nsid w:val="0FCA6097"/>
    <w:multiLevelType w:val="hybridMultilevel"/>
    <w:tmpl w:val="C07CD194"/>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9F6250"/>
    <w:multiLevelType w:val="hybridMultilevel"/>
    <w:tmpl w:val="E9F05524"/>
    <w:lvl w:ilvl="0" w:tplc="DA9C3F2A">
      <w:start w:val="1"/>
      <w:numFmt w:val="decimal"/>
      <w:lvlText w:val="%1."/>
      <w:lvlJc w:val="left"/>
      <w:pPr>
        <w:ind w:left="1069" w:hanging="360"/>
      </w:pPr>
      <w:rPr>
        <w:rFonts w:hint="default"/>
        <w:i/>
        <w:color w:val="auto"/>
        <w:sz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 w15:restartNumberingAfterBreak="0">
    <w:nsid w:val="14BB7015"/>
    <w:multiLevelType w:val="singleLevel"/>
    <w:tmpl w:val="60B0A1D4"/>
    <w:lvl w:ilvl="0">
      <w:start w:val="8"/>
      <w:numFmt w:val="decimal"/>
      <w:lvlText w:val="3.%1."/>
      <w:legacy w:legacy="1" w:legacySpace="0" w:legacyIndent="456"/>
      <w:lvlJc w:val="left"/>
      <w:rPr>
        <w:rFonts w:ascii="Times New Roman" w:hAnsi="Times New Roman" w:cs="Times New Roman" w:hint="default"/>
      </w:rPr>
    </w:lvl>
  </w:abstractNum>
  <w:abstractNum w:abstractNumId="8" w15:restartNumberingAfterBreak="0">
    <w:nsid w:val="30E03F39"/>
    <w:multiLevelType w:val="hybridMultilevel"/>
    <w:tmpl w:val="482C298C"/>
    <w:lvl w:ilvl="0" w:tplc="2E24806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327B4191"/>
    <w:multiLevelType w:val="multilevel"/>
    <w:tmpl w:val="61217D82"/>
    <w:lvl w:ilvl="0">
      <w:start w:val="1"/>
      <w:numFmt w:val="decimal"/>
      <w:lvlText w:val="%1."/>
      <w:lvlJc w:val="left"/>
      <w:pPr>
        <w:tabs>
          <w:tab w:val="num" w:pos="1065"/>
        </w:tabs>
        <w:ind w:left="1065" w:hanging="360"/>
      </w:pPr>
      <w:rPr>
        <w:rFonts w:ascii="Times New Roman" w:hAnsi="Times New Roman"/>
        <w:sz w:val="24"/>
        <w:szCs w:val="24"/>
      </w:rPr>
    </w:lvl>
    <w:lvl w:ilvl="1">
      <w:start w:val="1"/>
      <w:numFmt w:val="lowerLetter"/>
      <w:lvlText w:val="%2."/>
      <w:lvlJc w:val="left"/>
      <w:pPr>
        <w:tabs>
          <w:tab w:val="num" w:pos="1785"/>
        </w:tabs>
        <w:ind w:left="1785" w:hanging="360"/>
      </w:pPr>
      <w:rPr>
        <w:rFonts w:ascii="Times New Roman" w:hAnsi="Times New Roman"/>
        <w:sz w:val="24"/>
        <w:szCs w:val="24"/>
      </w:rPr>
    </w:lvl>
    <w:lvl w:ilvl="2">
      <w:start w:val="1"/>
      <w:numFmt w:val="lowerRoman"/>
      <w:lvlText w:val="%3."/>
      <w:lvlJc w:val="right"/>
      <w:pPr>
        <w:tabs>
          <w:tab w:val="num" w:pos="2505"/>
        </w:tabs>
        <w:ind w:left="2505" w:hanging="180"/>
      </w:pPr>
      <w:rPr>
        <w:rFonts w:ascii="Times New Roman" w:hAnsi="Times New Roman"/>
        <w:sz w:val="24"/>
        <w:szCs w:val="24"/>
      </w:rPr>
    </w:lvl>
    <w:lvl w:ilvl="3">
      <w:start w:val="1"/>
      <w:numFmt w:val="decimal"/>
      <w:lvlText w:val="%4."/>
      <w:lvlJc w:val="left"/>
      <w:pPr>
        <w:tabs>
          <w:tab w:val="num" w:pos="3225"/>
        </w:tabs>
        <w:ind w:left="3225" w:hanging="360"/>
      </w:pPr>
      <w:rPr>
        <w:rFonts w:ascii="Times New Roman" w:hAnsi="Times New Roman"/>
        <w:sz w:val="24"/>
        <w:szCs w:val="24"/>
      </w:rPr>
    </w:lvl>
    <w:lvl w:ilvl="4">
      <w:start w:val="1"/>
      <w:numFmt w:val="lowerLetter"/>
      <w:lvlText w:val="%5."/>
      <w:lvlJc w:val="left"/>
      <w:pPr>
        <w:tabs>
          <w:tab w:val="num" w:pos="3945"/>
        </w:tabs>
        <w:ind w:left="3945" w:hanging="360"/>
      </w:pPr>
      <w:rPr>
        <w:rFonts w:ascii="Times New Roman" w:hAnsi="Times New Roman"/>
        <w:sz w:val="24"/>
        <w:szCs w:val="24"/>
      </w:rPr>
    </w:lvl>
    <w:lvl w:ilvl="5">
      <w:start w:val="1"/>
      <w:numFmt w:val="lowerRoman"/>
      <w:lvlText w:val="%6."/>
      <w:lvlJc w:val="right"/>
      <w:pPr>
        <w:tabs>
          <w:tab w:val="num" w:pos="4665"/>
        </w:tabs>
        <w:ind w:left="4665" w:hanging="180"/>
      </w:pPr>
      <w:rPr>
        <w:rFonts w:ascii="Times New Roman" w:hAnsi="Times New Roman"/>
        <w:sz w:val="24"/>
        <w:szCs w:val="24"/>
      </w:rPr>
    </w:lvl>
    <w:lvl w:ilvl="6">
      <w:start w:val="1"/>
      <w:numFmt w:val="decimal"/>
      <w:lvlText w:val="%7."/>
      <w:lvlJc w:val="left"/>
      <w:pPr>
        <w:tabs>
          <w:tab w:val="num" w:pos="5385"/>
        </w:tabs>
        <w:ind w:left="5385" w:hanging="360"/>
      </w:pPr>
      <w:rPr>
        <w:rFonts w:ascii="Times New Roman" w:hAnsi="Times New Roman"/>
        <w:sz w:val="24"/>
        <w:szCs w:val="24"/>
      </w:rPr>
    </w:lvl>
    <w:lvl w:ilvl="7">
      <w:start w:val="1"/>
      <w:numFmt w:val="lowerLetter"/>
      <w:lvlText w:val="%8."/>
      <w:lvlJc w:val="left"/>
      <w:pPr>
        <w:tabs>
          <w:tab w:val="num" w:pos="6105"/>
        </w:tabs>
        <w:ind w:left="6105" w:hanging="360"/>
      </w:pPr>
      <w:rPr>
        <w:rFonts w:ascii="Times New Roman" w:hAnsi="Times New Roman"/>
        <w:sz w:val="24"/>
        <w:szCs w:val="24"/>
      </w:rPr>
    </w:lvl>
    <w:lvl w:ilvl="8">
      <w:start w:val="1"/>
      <w:numFmt w:val="lowerRoman"/>
      <w:lvlText w:val="%9."/>
      <w:lvlJc w:val="right"/>
      <w:pPr>
        <w:tabs>
          <w:tab w:val="num" w:pos="6825"/>
        </w:tabs>
        <w:ind w:left="6825" w:hanging="180"/>
      </w:pPr>
      <w:rPr>
        <w:rFonts w:ascii="Times New Roman" w:hAnsi="Times New Roman"/>
        <w:sz w:val="24"/>
        <w:szCs w:val="24"/>
      </w:rPr>
    </w:lvl>
  </w:abstractNum>
  <w:abstractNum w:abstractNumId="10" w15:restartNumberingAfterBreak="0">
    <w:nsid w:val="3B6600E4"/>
    <w:multiLevelType w:val="hybridMultilevel"/>
    <w:tmpl w:val="8C58B0DC"/>
    <w:lvl w:ilvl="0" w:tplc="85B02980">
      <w:numFmt w:val="bullet"/>
      <w:lvlText w:val="-"/>
      <w:lvlJc w:val="left"/>
      <w:pPr>
        <w:ind w:left="888" w:hanging="360"/>
      </w:pPr>
      <w:rPr>
        <w:rFonts w:ascii="Times New Roman" w:eastAsia="Times New Roman" w:hAnsi="Times New Roman" w:cs="Times New Roman" w:hint="default"/>
      </w:rPr>
    </w:lvl>
    <w:lvl w:ilvl="1" w:tplc="04220003" w:tentative="1">
      <w:start w:val="1"/>
      <w:numFmt w:val="bullet"/>
      <w:lvlText w:val="o"/>
      <w:lvlJc w:val="left"/>
      <w:pPr>
        <w:ind w:left="1608" w:hanging="360"/>
      </w:pPr>
      <w:rPr>
        <w:rFonts w:ascii="Courier New" w:hAnsi="Courier New" w:cs="Courier New" w:hint="default"/>
      </w:rPr>
    </w:lvl>
    <w:lvl w:ilvl="2" w:tplc="04220005" w:tentative="1">
      <w:start w:val="1"/>
      <w:numFmt w:val="bullet"/>
      <w:lvlText w:val=""/>
      <w:lvlJc w:val="left"/>
      <w:pPr>
        <w:ind w:left="2328" w:hanging="360"/>
      </w:pPr>
      <w:rPr>
        <w:rFonts w:ascii="Wingdings" w:hAnsi="Wingdings" w:hint="default"/>
      </w:rPr>
    </w:lvl>
    <w:lvl w:ilvl="3" w:tplc="04220001" w:tentative="1">
      <w:start w:val="1"/>
      <w:numFmt w:val="bullet"/>
      <w:lvlText w:val=""/>
      <w:lvlJc w:val="left"/>
      <w:pPr>
        <w:ind w:left="3048" w:hanging="360"/>
      </w:pPr>
      <w:rPr>
        <w:rFonts w:ascii="Symbol" w:hAnsi="Symbol" w:hint="default"/>
      </w:rPr>
    </w:lvl>
    <w:lvl w:ilvl="4" w:tplc="04220003" w:tentative="1">
      <w:start w:val="1"/>
      <w:numFmt w:val="bullet"/>
      <w:lvlText w:val="o"/>
      <w:lvlJc w:val="left"/>
      <w:pPr>
        <w:ind w:left="3768" w:hanging="360"/>
      </w:pPr>
      <w:rPr>
        <w:rFonts w:ascii="Courier New" w:hAnsi="Courier New" w:cs="Courier New" w:hint="default"/>
      </w:rPr>
    </w:lvl>
    <w:lvl w:ilvl="5" w:tplc="04220005" w:tentative="1">
      <w:start w:val="1"/>
      <w:numFmt w:val="bullet"/>
      <w:lvlText w:val=""/>
      <w:lvlJc w:val="left"/>
      <w:pPr>
        <w:ind w:left="4488" w:hanging="360"/>
      </w:pPr>
      <w:rPr>
        <w:rFonts w:ascii="Wingdings" w:hAnsi="Wingdings" w:hint="default"/>
      </w:rPr>
    </w:lvl>
    <w:lvl w:ilvl="6" w:tplc="04220001" w:tentative="1">
      <w:start w:val="1"/>
      <w:numFmt w:val="bullet"/>
      <w:lvlText w:val=""/>
      <w:lvlJc w:val="left"/>
      <w:pPr>
        <w:ind w:left="5208" w:hanging="360"/>
      </w:pPr>
      <w:rPr>
        <w:rFonts w:ascii="Symbol" w:hAnsi="Symbol" w:hint="default"/>
      </w:rPr>
    </w:lvl>
    <w:lvl w:ilvl="7" w:tplc="04220003" w:tentative="1">
      <w:start w:val="1"/>
      <w:numFmt w:val="bullet"/>
      <w:lvlText w:val="o"/>
      <w:lvlJc w:val="left"/>
      <w:pPr>
        <w:ind w:left="5928" w:hanging="360"/>
      </w:pPr>
      <w:rPr>
        <w:rFonts w:ascii="Courier New" w:hAnsi="Courier New" w:cs="Courier New" w:hint="default"/>
      </w:rPr>
    </w:lvl>
    <w:lvl w:ilvl="8" w:tplc="04220005" w:tentative="1">
      <w:start w:val="1"/>
      <w:numFmt w:val="bullet"/>
      <w:lvlText w:val=""/>
      <w:lvlJc w:val="left"/>
      <w:pPr>
        <w:ind w:left="6648" w:hanging="360"/>
      </w:pPr>
      <w:rPr>
        <w:rFonts w:ascii="Wingdings" w:hAnsi="Wingdings" w:hint="default"/>
      </w:rPr>
    </w:lvl>
  </w:abstractNum>
  <w:abstractNum w:abstractNumId="11" w15:restartNumberingAfterBreak="0">
    <w:nsid w:val="3B6C5D3D"/>
    <w:multiLevelType w:val="hybridMultilevel"/>
    <w:tmpl w:val="C99CD878"/>
    <w:lvl w:ilvl="0" w:tplc="51884E00">
      <w:start w:val="10"/>
      <w:numFmt w:val="bullet"/>
      <w:lvlText w:val="-"/>
      <w:lvlJc w:val="left"/>
      <w:pPr>
        <w:ind w:left="1080" w:hanging="360"/>
      </w:pPr>
      <w:rPr>
        <w:rFonts w:ascii="Times New Roman" w:eastAsia="Calibri" w:hAnsi="Times New Roman" w:cs="Times New Roman" w:hint="default"/>
        <w:color w:val="00000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40467EC1"/>
    <w:multiLevelType w:val="hybridMultilevel"/>
    <w:tmpl w:val="7940EB14"/>
    <w:lvl w:ilvl="0" w:tplc="5AA8635E">
      <w:start w:val="4"/>
      <w:numFmt w:val="bullet"/>
      <w:lvlText w:val=""/>
      <w:lvlJc w:val="left"/>
      <w:pPr>
        <w:ind w:left="1065" w:hanging="36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3" w15:restartNumberingAfterBreak="0">
    <w:nsid w:val="42A5057B"/>
    <w:multiLevelType w:val="singleLevel"/>
    <w:tmpl w:val="BBBCAC8C"/>
    <w:lvl w:ilvl="0">
      <w:start w:val="2"/>
      <w:numFmt w:val="decimal"/>
      <w:lvlText w:val="4.%1."/>
      <w:legacy w:legacy="1" w:legacySpace="0" w:legacyIndent="412"/>
      <w:lvlJc w:val="left"/>
      <w:rPr>
        <w:rFonts w:ascii="Times New Roman" w:hAnsi="Times New Roman" w:cs="Times New Roman" w:hint="default"/>
      </w:rPr>
    </w:lvl>
  </w:abstractNum>
  <w:abstractNum w:abstractNumId="14" w15:restartNumberingAfterBreak="0">
    <w:nsid w:val="59C2322B"/>
    <w:multiLevelType w:val="hybridMultilevel"/>
    <w:tmpl w:val="EE583F68"/>
    <w:lvl w:ilvl="0" w:tplc="E030273E">
      <w:start w:val="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5" w15:restartNumberingAfterBreak="0">
    <w:nsid w:val="5AB50FE8"/>
    <w:multiLevelType w:val="hybridMultilevel"/>
    <w:tmpl w:val="FB86EF0E"/>
    <w:lvl w:ilvl="0" w:tplc="290C38A2">
      <w:start w:val="5"/>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15:restartNumberingAfterBreak="0">
    <w:nsid w:val="5CE86F0C"/>
    <w:multiLevelType w:val="singleLevel"/>
    <w:tmpl w:val="FA041BA2"/>
    <w:lvl w:ilvl="0">
      <w:start w:val="10"/>
      <w:numFmt w:val="decimal"/>
      <w:lvlText w:val="3.%1."/>
      <w:legacy w:legacy="1" w:legacySpace="0" w:legacyIndent="543"/>
      <w:lvlJc w:val="left"/>
      <w:rPr>
        <w:rFonts w:ascii="Times New Roman" w:hAnsi="Times New Roman" w:cs="Times New Roman" w:hint="default"/>
      </w:rPr>
    </w:lvl>
  </w:abstractNum>
  <w:abstractNum w:abstractNumId="17" w15:restartNumberingAfterBreak="0">
    <w:nsid w:val="69204FB0"/>
    <w:multiLevelType w:val="singleLevel"/>
    <w:tmpl w:val="C6CC0542"/>
    <w:lvl w:ilvl="0">
      <w:start w:val="1"/>
      <w:numFmt w:val="decimal"/>
      <w:lvlText w:val="2.%1."/>
      <w:legacy w:legacy="1" w:legacySpace="0" w:legacyIndent="499"/>
      <w:lvlJc w:val="left"/>
      <w:rPr>
        <w:rFonts w:ascii="Times New Roman" w:hAnsi="Times New Roman" w:cs="Times New Roman" w:hint="default"/>
      </w:rPr>
    </w:lvl>
  </w:abstractNum>
  <w:abstractNum w:abstractNumId="18" w15:restartNumberingAfterBreak="0">
    <w:nsid w:val="6E06332E"/>
    <w:multiLevelType w:val="singleLevel"/>
    <w:tmpl w:val="45E48E4A"/>
    <w:lvl w:ilvl="0">
      <w:start w:val="5"/>
      <w:numFmt w:val="decimal"/>
      <w:lvlText w:val="3.%1."/>
      <w:legacy w:legacy="1" w:legacySpace="0" w:legacyIndent="446"/>
      <w:lvlJc w:val="left"/>
      <w:rPr>
        <w:rFonts w:ascii="Times New Roman" w:hAnsi="Times New Roman" w:cs="Times New Roman" w:hint="default"/>
      </w:rPr>
    </w:lvl>
  </w:abstractNum>
  <w:abstractNum w:abstractNumId="19" w15:restartNumberingAfterBreak="0">
    <w:nsid w:val="769E4BEF"/>
    <w:multiLevelType w:val="singleLevel"/>
    <w:tmpl w:val="B99AD2B4"/>
    <w:lvl w:ilvl="0">
      <w:start w:val="3"/>
      <w:numFmt w:val="decimal"/>
      <w:lvlText w:val="3.%1."/>
      <w:legacy w:legacy="1" w:legacySpace="0" w:legacyIndent="528"/>
      <w:lvlJc w:val="left"/>
      <w:rPr>
        <w:rFonts w:ascii="Times New Roman" w:hAnsi="Times New Roman" w:cs="Times New Roman"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82"/>
        <w:lvlJc w:val="left"/>
        <w:rPr>
          <w:rFonts w:ascii="Times New Roman" w:hAnsi="Times New Roman" w:cs="Times New Roman" w:hint="default"/>
        </w:rPr>
      </w:lvl>
    </w:lvlOverride>
  </w:num>
  <w:num w:numId="6">
    <w:abstractNumId w:val="17"/>
  </w:num>
  <w:num w:numId="7">
    <w:abstractNumId w:val="0"/>
    <w:lvlOverride w:ilvl="0">
      <w:lvl w:ilvl="0">
        <w:start w:val="65535"/>
        <w:numFmt w:val="bullet"/>
        <w:lvlText w:val="-"/>
        <w:legacy w:legacy="1" w:legacySpace="0" w:legacyIndent="255"/>
        <w:lvlJc w:val="left"/>
        <w:rPr>
          <w:rFonts w:ascii="Times New Roman" w:hAnsi="Times New Roman" w:cs="Times New Roman" w:hint="default"/>
        </w:rPr>
      </w:lvl>
    </w:lvlOverride>
  </w:num>
  <w:num w:numId="8">
    <w:abstractNumId w:val="4"/>
  </w:num>
  <w:num w:numId="9">
    <w:abstractNumId w:val="0"/>
    <w:lvlOverride w:ilvl="0">
      <w:lvl w:ilvl="0">
        <w:start w:val="65535"/>
        <w:numFmt w:val="bullet"/>
        <w:lvlText w:val="-"/>
        <w:legacy w:legacy="1" w:legacySpace="0" w:legacyIndent="183"/>
        <w:lvlJc w:val="left"/>
        <w:rPr>
          <w:rFonts w:ascii="Times New Roman" w:hAnsi="Times New Roman" w:cs="Times New Roman" w:hint="default"/>
        </w:rPr>
      </w:lvl>
    </w:lvlOverride>
  </w:num>
  <w:num w:numId="10">
    <w:abstractNumId w:val="19"/>
  </w:num>
  <w:num w:numId="11">
    <w:abstractNumId w:val="18"/>
  </w:num>
  <w:num w:numId="12">
    <w:abstractNumId w:val="7"/>
  </w:num>
  <w:num w:numId="13">
    <w:abstractNumId w:val="16"/>
  </w:num>
  <w:num w:numId="14">
    <w:abstractNumId w:val="13"/>
  </w:num>
  <w:num w:numId="15">
    <w:abstractNumId w:val="15"/>
  </w:num>
  <w:num w:numId="16">
    <w:abstractNumId w:val="14"/>
  </w:num>
  <w:num w:numId="17">
    <w:abstractNumId w:val="12"/>
  </w:num>
  <w:num w:numId="18">
    <w:abstractNumId w:val="5"/>
  </w:num>
  <w:num w:numId="19">
    <w:abstractNumId w:val="1"/>
  </w:num>
  <w:num w:numId="20">
    <w:abstractNumId w:val="2"/>
  </w:num>
  <w:num w:numId="21">
    <w:abstractNumId w:val="6"/>
  </w:num>
  <w:num w:numId="22">
    <w:abstractNumId w:val="8"/>
  </w:num>
  <w:num w:numId="23">
    <w:abstractNumId w:val="3"/>
  </w:num>
  <w:num w:numId="24">
    <w:abstractNumId w:val="10"/>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4EAB"/>
    <w:rsid w:val="00133B0C"/>
    <w:rsid w:val="0022668C"/>
    <w:rsid w:val="00234AE8"/>
    <w:rsid w:val="0044111B"/>
    <w:rsid w:val="00621ECE"/>
    <w:rsid w:val="00693BC8"/>
    <w:rsid w:val="00774292"/>
    <w:rsid w:val="00936A2E"/>
    <w:rsid w:val="009640AF"/>
    <w:rsid w:val="009C76D4"/>
    <w:rsid w:val="009D63C0"/>
    <w:rsid w:val="00A3079A"/>
    <w:rsid w:val="00B14EAB"/>
    <w:rsid w:val="00C965D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57680"/>
  <w15:docId w15:val="{80E6CA35-DF8F-4A9A-B0AE-68B578703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4EAB"/>
    <w:pPr>
      <w:widowControl w:val="0"/>
      <w:spacing w:after="0" w:line="240" w:lineRule="auto"/>
    </w:pPr>
    <w:rPr>
      <w:rFonts w:ascii="Courier New" w:eastAsia="Times New Roman" w:hAnsi="Courier New" w:cs="Courier New"/>
      <w:color w:val="000000"/>
      <w:sz w:val="24"/>
      <w:szCs w:val="24"/>
      <w:lang w:eastAsia="uk-UA"/>
    </w:rPr>
  </w:style>
  <w:style w:type="paragraph" w:styleId="2">
    <w:name w:val="heading 2"/>
    <w:basedOn w:val="a"/>
    <w:next w:val="a0"/>
    <w:link w:val="20"/>
    <w:qFormat/>
    <w:rsid w:val="00B14EAB"/>
    <w:pPr>
      <w:widowControl/>
      <w:numPr>
        <w:ilvl w:val="1"/>
        <w:numId w:val="19"/>
      </w:numPr>
      <w:suppressAutoHyphens/>
      <w:spacing w:before="280" w:after="280"/>
      <w:outlineLvl w:val="1"/>
    </w:pPr>
    <w:rPr>
      <w:rFonts w:ascii="Times New Roman" w:hAnsi="Times New Roman" w:cs="Times New Roman"/>
      <w:b/>
      <w:bCs/>
      <w:color w:val="auto"/>
      <w:sz w:val="36"/>
      <w:szCs w:val="36"/>
      <w:lang w:val="ru-RU" w:eastAsia="ar-SA"/>
    </w:rPr>
  </w:style>
  <w:style w:type="paragraph" w:styleId="3">
    <w:name w:val="heading 3"/>
    <w:basedOn w:val="a"/>
    <w:next w:val="a0"/>
    <w:link w:val="30"/>
    <w:qFormat/>
    <w:rsid w:val="00B14EAB"/>
    <w:pPr>
      <w:widowControl/>
      <w:numPr>
        <w:ilvl w:val="2"/>
        <w:numId w:val="19"/>
      </w:numPr>
      <w:suppressAutoHyphens/>
      <w:spacing w:before="280" w:after="280"/>
      <w:outlineLvl w:val="2"/>
    </w:pPr>
    <w:rPr>
      <w:rFonts w:ascii="Times New Roman" w:hAnsi="Times New Roman" w:cs="Times New Roman"/>
      <w:b/>
      <w:bCs/>
      <w:color w:val="auto"/>
      <w:sz w:val="27"/>
      <w:szCs w:val="27"/>
      <w:lang w:val="ru-RU"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sid w:val="00B14EAB"/>
    <w:rPr>
      <w:rFonts w:cs="Times New Roman"/>
      <w:color w:val="auto"/>
      <w:u w:val="single"/>
    </w:rPr>
  </w:style>
  <w:style w:type="character" w:customStyle="1" w:styleId="21">
    <w:name w:val="Основной текст (2)_"/>
    <w:link w:val="210"/>
    <w:locked/>
    <w:rsid w:val="00B14EAB"/>
    <w:rPr>
      <w:rFonts w:ascii="Times New Roman" w:hAnsi="Times New Roman" w:cs="Times New Roman"/>
      <w:b/>
      <w:bCs/>
      <w:shd w:val="clear" w:color="auto" w:fill="FFFFFF"/>
    </w:rPr>
  </w:style>
  <w:style w:type="character" w:customStyle="1" w:styleId="1">
    <w:name w:val="Заголовок №1_"/>
    <w:link w:val="10"/>
    <w:locked/>
    <w:rsid w:val="00B14EAB"/>
    <w:rPr>
      <w:rFonts w:ascii="Times New Roman" w:hAnsi="Times New Roman" w:cs="Times New Roman"/>
      <w:b/>
      <w:bCs/>
      <w:shd w:val="clear" w:color="auto" w:fill="FFFFFF"/>
    </w:rPr>
  </w:style>
  <w:style w:type="paragraph" w:customStyle="1" w:styleId="210">
    <w:name w:val="Основной текст (2)1"/>
    <w:basedOn w:val="a"/>
    <w:link w:val="21"/>
    <w:rsid w:val="00B14EAB"/>
    <w:pPr>
      <w:shd w:val="clear" w:color="auto" w:fill="FFFFFF"/>
      <w:spacing w:line="274" w:lineRule="exact"/>
    </w:pPr>
    <w:rPr>
      <w:rFonts w:ascii="Times New Roman" w:eastAsiaTheme="minorHAnsi" w:hAnsi="Times New Roman" w:cs="Times New Roman"/>
      <w:b/>
      <w:bCs/>
      <w:color w:val="auto"/>
      <w:sz w:val="22"/>
      <w:szCs w:val="22"/>
      <w:lang w:eastAsia="en-US"/>
    </w:rPr>
  </w:style>
  <w:style w:type="paragraph" w:customStyle="1" w:styleId="10">
    <w:name w:val="Заголовок №1"/>
    <w:basedOn w:val="a"/>
    <w:link w:val="1"/>
    <w:rsid w:val="00B14EAB"/>
    <w:pPr>
      <w:shd w:val="clear" w:color="auto" w:fill="FFFFFF"/>
      <w:spacing w:after="240" w:line="274" w:lineRule="exact"/>
      <w:ind w:hanging="1580"/>
      <w:jc w:val="center"/>
      <w:outlineLvl w:val="0"/>
    </w:pPr>
    <w:rPr>
      <w:rFonts w:ascii="Times New Roman" w:eastAsiaTheme="minorHAnsi" w:hAnsi="Times New Roman" w:cs="Times New Roman"/>
      <w:b/>
      <w:bCs/>
      <w:color w:val="auto"/>
      <w:sz w:val="22"/>
      <w:szCs w:val="22"/>
      <w:lang w:eastAsia="en-US"/>
    </w:rPr>
  </w:style>
  <w:style w:type="paragraph" w:styleId="a5">
    <w:name w:val="Normal (Web)"/>
    <w:aliases w:val="Обычный (Web)"/>
    <w:basedOn w:val="a"/>
    <w:link w:val="a6"/>
    <w:qFormat/>
    <w:rsid w:val="00B14EAB"/>
    <w:pPr>
      <w:widowControl/>
      <w:spacing w:before="100" w:beforeAutospacing="1" w:after="100" w:afterAutospacing="1"/>
    </w:pPr>
    <w:rPr>
      <w:rFonts w:ascii="Times New Roman" w:hAnsi="Times New Roman" w:cs="Times New Roman"/>
      <w:color w:val="auto"/>
      <w:lang w:val="ru-RU" w:eastAsia="ru-RU"/>
    </w:rPr>
  </w:style>
  <w:style w:type="character" w:customStyle="1" w:styleId="apple-converted-space">
    <w:name w:val="apple-converted-space"/>
    <w:rsid w:val="00B14EAB"/>
  </w:style>
  <w:style w:type="character" w:styleId="a7">
    <w:name w:val="Strong"/>
    <w:qFormat/>
    <w:rsid w:val="00B14EAB"/>
    <w:rPr>
      <w:b/>
      <w:bCs/>
    </w:rPr>
  </w:style>
  <w:style w:type="character" w:customStyle="1" w:styleId="a6">
    <w:name w:val="Обычный (Интернет) Знак"/>
    <w:aliases w:val="Обычный (Web) Знак"/>
    <w:link w:val="a5"/>
    <w:locked/>
    <w:rsid w:val="00B14EAB"/>
    <w:rPr>
      <w:rFonts w:ascii="Times New Roman" w:eastAsia="Times New Roman" w:hAnsi="Times New Roman" w:cs="Times New Roman"/>
      <w:sz w:val="24"/>
      <w:szCs w:val="24"/>
      <w:lang w:val="ru-RU" w:eastAsia="ru-RU"/>
    </w:rPr>
  </w:style>
  <w:style w:type="numbering" w:customStyle="1" w:styleId="11">
    <w:name w:val="Нет списка1"/>
    <w:next w:val="a3"/>
    <w:uiPriority w:val="99"/>
    <w:semiHidden/>
    <w:unhideWhenUsed/>
    <w:rsid w:val="00B14EAB"/>
  </w:style>
  <w:style w:type="paragraph" w:styleId="a8">
    <w:name w:val="Balloon Text"/>
    <w:basedOn w:val="a"/>
    <w:link w:val="a9"/>
    <w:unhideWhenUsed/>
    <w:rsid w:val="00B14EAB"/>
    <w:pPr>
      <w:widowControl/>
    </w:pPr>
    <w:rPr>
      <w:rFonts w:ascii="Segoe UI" w:hAnsi="Segoe UI" w:cs="Segoe UI"/>
      <w:color w:val="auto"/>
      <w:sz w:val="18"/>
      <w:szCs w:val="18"/>
      <w:lang w:val="ru-RU" w:eastAsia="ru-RU"/>
    </w:rPr>
  </w:style>
  <w:style w:type="character" w:customStyle="1" w:styleId="a9">
    <w:name w:val="Текст выноски Знак"/>
    <w:basedOn w:val="a1"/>
    <w:link w:val="a8"/>
    <w:rsid w:val="00B14EAB"/>
    <w:rPr>
      <w:rFonts w:ascii="Segoe UI" w:eastAsia="Times New Roman" w:hAnsi="Segoe UI" w:cs="Segoe UI"/>
      <w:sz w:val="18"/>
      <w:szCs w:val="18"/>
      <w:lang w:val="ru-RU" w:eastAsia="ru-RU"/>
    </w:rPr>
  </w:style>
  <w:style w:type="paragraph" w:styleId="aa">
    <w:name w:val="List Paragraph"/>
    <w:basedOn w:val="a"/>
    <w:uiPriority w:val="34"/>
    <w:qFormat/>
    <w:rsid w:val="00B14EAB"/>
    <w:pPr>
      <w:widowControl/>
      <w:ind w:left="720"/>
      <w:contextualSpacing/>
    </w:pPr>
    <w:rPr>
      <w:rFonts w:ascii="Calibri" w:hAnsi="Calibri" w:cs="Times New Roman"/>
      <w:color w:val="auto"/>
      <w:sz w:val="22"/>
      <w:szCs w:val="22"/>
      <w:lang w:val="ru-RU" w:eastAsia="ru-RU"/>
    </w:rPr>
  </w:style>
  <w:style w:type="paragraph" w:customStyle="1" w:styleId="Style27">
    <w:name w:val="Style27"/>
    <w:basedOn w:val="a"/>
    <w:uiPriority w:val="99"/>
    <w:rsid w:val="00B14EAB"/>
    <w:pPr>
      <w:autoSpaceDE w:val="0"/>
      <w:autoSpaceDN w:val="0"/>
      <w:adjustRightInd w:val="0"/>
      <w:spacing w:line="278" w:lineRule="exact"/>
      <w:jc w:val="center"/>
    </w:pPr>
    <w:rPr>
      <w:rFonts w:ascii="Times New Roman" w:hAnsi="Times New Roman" w:cs="Times New Roman"/>
      <w:color w:val="auto"/>
      <w:lang w:val="ru-RU" w:eastAsia="ru-RU"/>
    </w:rPr>
  </w:style>
  <w:style w:type="paragraph" w:customStyle="1" w:styleId="Style50">
    <w:name w:val="Style50"/>
    <w:basedOn w:val="a"/>
    <w:uiPriority w:val="99"/>
    <w:rsid w:val="00B14EAB"/>
    <w:pPr>
      <w:autoSpaceDE w:val="0"/>
      <w:autoSpaceDN w:val="0"/>
      <w:adjustRightInd w:val="0"/>
      <w:spacing w:line="278" w:lineRule="exact"/>
      <w:ind w:firstLine="374"/>
      <w:jc w:val="both"/>
    </w:pPr>
    <w:rPr>
      <w:rFonts w:ascii="Times New Roman" w:hAnsi="Times New Roman" w:cs="Times New Roman"/>
      <w:color w:val="auto"/>
      <w:lang w:val="ru-RU" w:eastAsia="ru-RU"/>
    </w:rPr>
  </w:style>
  <w:style w:type="paragraph" w:customStyle="1" w:styleId="Style65">
    <w:name w:val="Style65"/>
    <w:basedOn w:val="a"/>
    <w:uiPriority w:val="99"/>
    <w:rsid w:val="00B14EAB"/>
    <w:pPr>
      <w:autoSpaceDE w:val="0"/>
      <w:autoSpaceDN w:val="0"/>
      <w:adjustRightInd w:val="0"/>
      <w:spacing w:line="276" w:lineRule="exact"/>
      <w:ind w:firstLine="734"/>
      <w:jc w:val="both"/>
    </w:pPr>
    <w:rPr>
      <w:rFonts w:ascii="Times New Roman" w:hAnsi="Times New Roman" w:cs="Times New Roman"/>
      <w:color w:val="auto"/>
      <w:lang w:val="ru-RU" w:eastAsia="ru-RU"/>
    </w:rPr>
  </w:style>
  <w:style w:type="paragraph" w:customStyle="1" w:styleId="Style92">
    <w:name w:val="Style92"/>
    <w:basedOn w:val="a"/>
    <w:uiPriority w:val="99"/>
    <w:rsid w:val="00B14EAB"/>
    <w:pPr>
      <w:autoSpaceDE w:val="0"/>
      <w:autoSpaceDN w:val="0"/>
      <w:adjustRightInd w:val="0"/>
    </w:pPr>
    <w:rPr>
      <w:rFonts w:ascii="Times New Roman" w:hAnsi="Times New Roman" w:cs="Times New Roman"/>
      <w:color w:val="auto"/>
      <w:lang w:val="ru-RU" w:eastAsia="ru-RU"/>
    </w:rPr>
  </w:style>
  <w:style w:type="paragraph" w:customStyle="1" w:styleId="Style98">
    <w:name w:val="Style98"/>
    <w:basedOn w:val="a"/>
    <w:uiPriority w:val="99"/>
    <w:rsid w:val="00B14EAB"/>
    <w:pPr>
      <w:autoSpaceDE w:val="0"/>
      <w:autoSpaceDN w:val="0"/>
      <w:adjustRightInd w:val="0"/>
      <w:spacing w:line="278" w:lineRule="exact"/>
      <w:ind w:hanging="254"/>
    </w:pPr>
    <w:rPr>
      <w:rFonts w:ascii="Times New Roman" w:hAnsi="Times New Roman" w:cs="Times New Roman"/>
      <w:color w:val="auto"/>
      <w:lang w:val="ru-RU" w:eastAsia="ru-RU"/>
    </w:rPr>
  </w:style>
  <w:style w:type="paragraph" w:customStyle="1" w:styleId="Style102">
    <w:name w:val="Style102"/>
    <w:basedOn w:val="a"/>
    <w:uiPriority w:val="99"/>
    <w:rsid w:val="00B14EAB"/>
    <w:pPr>
      <w:autoSpaceDE w:val="0"/>
      <w:autoSpaceDN w:val="0"/>
      <w:adjustRightInd w:val="0"/>
      <w:spacing w:line="278" w:lineRule="exact"/>
      <w:jc w:val="both"/>
    </w:pPr>
    <w:rPr>
      <w:rFonts w:ascii="Times New Roman" w:hAnsi="Times New Roman" w:cs="Times New Roman"/>
      <w:color w:val="auto"/>
      <w:lang w:val="ru-RU" w:eastAsia="ru-RU"/>
    </w:rPr>
  </w:style>
  <w:style w:type="paragraph" w:customStyle="1" w:styleId="Style117">
    <w:name w:val="Style117"/>
    <w:basedOn w:val="a"/>
    <w:uiPriority w:val="99"/>
    <w:rsid w:val="00B14EAB"/>
    <w:pPr>
      <w:autoSpaceDE w:val="0"/>
      <w:autoSpaceDN w:val="0"/>
      <w:adjustRightInd w:val="0"/>
      <w:spacing w:line="276" w:lineRule="exact"/>
      <w:ind w:firstLine="562"/>
      <w:jc w:val="both"/>
    </w:pPr>
    <w:rPr>
      <w:rFonts w:ascii="Times New Roman" w:hAnsi="Times New Roman" w:cs="Times New Roman"/>
      <w:color w:val="auto"/>
      <w:lang w:val="ru-RU" w:eastAsia="ru-RU"/>
    </w:rPr>
  </w:style>
  <w:style w:type="paragraph" w:customStyle="1" w:styleId="Style119">
    <w:name w:val="Style119"/>
    <w:basedOn w:val="a"/>
    <w:uiPriority w:val="99"/>
    <w:rsid w:val="00B14EAB"/>
    <w:pPr>
      <w:autoSpaceDE w:val="0"/>
      <w:autoSpaceDN w:val="0"/>
      <w:adjustRightInd w:val="0"/>
      <w:spacing w:line="277" w:lineRule="exact"/>
      <w:ind w:firstLine="365"/>
      <w:jc w:val="both"/>
    </w:pPr>
    <w:rPr>
      <w:rFonts w:ascii="Times New Roman" w:hAnsi="Times New Roman" w:cs="Times New Roman"/>
      <w:color w:val="auto"/>
      <w:lang w:val="ru-RU" w:eastAsia="ru-RU"/>
    </w:rPr>
  </w:style>
  <w:style w:type="paragraph" w:customStyle="1" w:styleId="Style127">
    <w:name w:val="Style127"/>
    <w:basedOn w:val="a"/>
    <w:uiPriority w:val="99"/>
    <w:rsid w:val="00B14EAB"/>
    <w:pPr>
      <w:autoSpaceDE w:val="0"/>
      <w:autoSpaceDN w:val="0"/>
      <w:adjustRightInd w:val="0"/>
      <w:spacing w:line="274" w:lineRule="exact"/>
      <w:ind w:firstLine="571"/>
      <w:jc w:val="both"/>
    </w:pPr>
    <w:rPr>
      <w:rFonts w:ascii="Times New Roman" w:hAnsi="Times New Roman" w:cs="Times New Roman"/>
      <w:color w:val="auto"/>
      <w:lang w:val="ru-RU" w:eastAsia="ru-RU"/>
    </w:rPr>
  </w:style>
  <w:style w:type="paragraph" w:customStyle="1" w:styleId="Style133">
    <w:name w:val="Style133"/>
    <w:basedOn w:val="a"/>
    <w:uiPriority w:val="99"/>
    <w:rsid w:val="00B14EAB"/>
    <w:pPr>
      <w:autoSpaceDE w:val="0"/>
      <w:autoSpaceDN w:val="0"/>
      <w:adjustRightInd w:val="0"/>
      <w:spacing w:line="275" w:lineRule="exact"/>
      <w:ind w:firstLine="288"/>
      <w:jc w:val="both"/>
    </w:pPr>
    <w:rPr>
      <w:rFonts w:ascii="Times New Roman" w:hAnsi="Times New Roman" w:cs="Times New Roman"/>
      <w:color w:val="auto"/>
      <w:lang w:val="ru-RU" w:eastAsia="ru-RU"/>
    </w:rPr>
  </w:style>
  <w:style w:type="paragraph" w:customStyle="1" w:styleId="Style141">
    <w:name w:val="Style141"/>
    <w:basedOn w:val="a"/>
    <w:uiPriority w:val="99"/>
    <w:rsid w:val="00B14EAB"/>
    <w:pPr>
      <w:autoSpaceDE w:val="0"/>
      <w:autoSpaceDN w:val="0"/>
      <w:adjustRightInd w:val="0"/>
      <w:spacing w:line="274" w:lineRule="exact"/>
      <w:ind w:hanging="154"/>
    </w:pPr>
    <w:rPr>
      <w:rFonts w:ascii="Times New Roman" w:hAnsi="Times New Roman" w:cs="Times New Roman"/>
      <w:color w:val="auto"/>
      <w:lang w:val="ru-RU" w:eastAsia="ru-RU"/>
    </w:rPr>
  </w:style>
  <w:style w:type="character" w:customStyle="1" w:styleId="FontStyle327">
    <w:name w:val="Font Style327"/>
    <w:uiPriority w:val="99"/>
    <w:rsid w:val="00B14EAB"/>
    <w:rPr>
      <w:rFonts w:ascii="Times New Roman" w:hAnsi="Times New Roman" w:cs="Times New Roman"/>
      <w:b/>
      <w:bCs/>
      <w:sz w:val="22"/>
      <w:szCs w:val="22"/>
    </w:rPr>
  </w:style>
  <w:style w:type="character" w:customStyle="1" w:styleId="FontStyle331">
    <w:name w:val="Font Style331"/>
    <w:uiPriority w:val="99"/>
    <w:rsid w:val="00B14EAB"/>
    <w:rPr>
      <w:rFonts w:ascii="Times New Roman" w:hAnsi="Times New Roman" w:cs="Times New Roman"/>
      <w:sz w:val="22"/>
      <w:szCs w:val="22"/>
    </w:rPr>
  </w:style>
  <w:style w:type="paragraph" w:customStyle="1" w:styleId="rvps2">
    <w:name w:val="rvps2"/>
    <w:basedOn w:val="a"/>
    <w:rsid w:val="00B14EAB"/>
    <w:pPr>
      <w:widowControl/>
      <w:spacing w:before="100" w:beforeAutospacing="1" w:after="100" w:afterAutospacing="1"/>
    </w:pPr>
    <w:rPr>
      <w:rFonts w:ascii="Times New Roman" w:hAnsi="Times New Roman" w:cs="Times New Roman"/>
      <w:color w:val="auto"/>
      <w:lang w:val="ru-RU" w:eastAsia="ru-RU"/>
    </w:rPr>
  </w:style>
  <w:style w:type="paragraph" w:styleId="HTML">
    <w:name w:val="HTML Preformatted"/>
    <w:basedOn w:val="a"/>
    <w:link w:val="HTML0"/>
    <w:uiPriority w:val="99"/>
    <w:semiHidden/>
    <w:unhideWhenUsed/>
    <w:rsid w:val="00B14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color w:val="auto"/>
      <w:sz w:val="20"/>
      <w:szCs w:val="20"/>
      <w:lang w:val="en-US" w:eastAsia="en-US"/>
    </w:rPr>
  </w:style>
  <w:style w:type="character" w:customStyle="1" w:styleId="HTML0">
    <w:name w:val="Стандартный HTML Знак"/>
    <w:basedOn w:val="a1"/>
    <w:link w:val="HTML"/>
    <w:rsid w:val="00B14EAB"/>
    <w:rPr>
      <w:rFonts w:ascii="Courier New" w:eastAsia="Times New Roman" w:hAnsi="Courier New" w:cs="Courier New"/>
      <w:sz w:val="20"/>
      <w:szCs w:val="20"/>
      <w:lang w:val="en-US"/>
    </w:rPr>
  </w:style>
  <w:style w:type="paragraph" w:styleId="ab">
    <w:name w:val="header"/>
    <w:basedOn w:val="a"/>
    <w:link w:val="ac"/>
    <w:uiPriority w:val="99"/>
    <w:unhideWhenUsed/>
    <w:rsid w:val="00B14EAB"/>
    <w:pPr>
      <w:widowControl/>
      <w:tabs>
        <w:tab w:val="center" w:pos="4677"/>
        <w:tab w:val="right" w:pos="9355"/>
      </w:tabs>
    </w:pPr>
    <w:rPr>
      <w:rFonts w:ascii="Calibri" w:hAnsi="Calibri" w:cs="Times New Roman"/>
      <w:color w:val="auto"/>
      <w:sz w:val="22"/>
      <w:szCs w:val="22"/>
      <w:lang w:val="ru-RU" w:eastAsia="ru-RU"/>
    </w:rPr>
  </w:style>
  <w:style w:type="character" w:customStyle="1" w:styleId="ac">
    <w:name w:val="Верхний колонтитул Знак"/>
    <w:basedOn w:val="a1"/>
    <w:link w:val="ab"/>
    <w:uiPriority w:val="99"/>
    <w:rsid w:val="00B14EAB"/>
    <w:rPr>
      <w:rFonts w:ascii="Calibri" w:eastAsia="Times New Roman" w:hAnsi="Calibri" w:cs="Times New Roman"/>
      <w:lang w:val="ru-RU" w:eastAsia="ru-RU"/>
    </w:rPr>
  </w:style>
  <w:style w:type="paragraph" w:styleId="ad">
    <w:name w:val="footer"/>
    <w:basedOn w:val="a"/>
    <w:link w:val="ae"/>
    <w:unhideWhenUsed/>
    <w:rsid w:val="00B14EAB"/>
    <w:pPr>
      <w:widowControl/>
      <w:tabs>
        <w:tab w:val="center" w:pos="4677"/>
        <w:tab w:val="right" w:pos="9355"/>
      </w:tabs>
    </w:pPr>
    <w:rPr>
      <w:rFonts w:ascii="Calibri" w:hAnsi="Calibri" w:cs="Times New Roman"/>
      <w:color w:val="auto"/>
      <w:sz w:val="22"/>
      <w:szCs w:val="22"/>
      <w:lang w:val="ru-RU" w:eastAsia="ru-RU"/>
    </w:rPr>
  </w:style>
  <w:style w:type="character" w:customStyle="1" w:styleId="ae">
    <w:name w:val="Нижний колонтитул Знак"/>
    <w:basedOn w:val="a1"/>
    <w:link w:val="ad"/>
    <w:uiPriority w:val="99"/>
    <w:rsid w:val="00B14EAB"/>
    <w:rPr>
      <w:rFonts w:ascii="Calibri" w:eastAsia="Times New Roman" w:hAnsi="Calibri" w:cs="Times New Roman"/>
      <w:lang w:val="ru-RU" w:eastAsia="ru-RU"/>
    </w:rPr>
  </w:style>
  <w:style w:type="character" w:customStyle="1" w:styleId="20">
    <w:name w:val="Заголовок 2 Знак"/>
    <w:basedOn w:val="a1"/>
    <w:link w:val="2"/>
    <w:rsid w:val="00B14EAB"/>
    <w:rPr>
      <w:rFonts w:ascii="Times New Roman" w:eastAsia="Times New Roman" w:hAnsi="Times New Roman" w:cs="Times New Roman"/>
      <w:b/>
      <w:bCs/>
      <w:sz w:val="36"/>
      <w:szCs w:val="36"/>
      <w:lang w:val="ru-RU" w:eastAsia="ar-SA"/>
    </w:rPr>
  </w:style>
  <w:style w:type="character" w:customStyle="1" w:styleId="30">
    <w:name w:val="Заголовок 3 Знак"/>
    <w:basedOn w:val="a1"/>
    <w:link w:val="3"/>
    <w:rsid w:val="00B14EAB"/>
    <w:rPr>
      <w:rFonts w:ascii="Times New Roman" w:eastAsia="Times New Roman" w:hAnsi="Times New Roman" w:cs="Times New Roman"/>
      <w:b/>
      <w:bCs/>
      <w:sz w:val="27"/>
      <w:szCs w:val="27"/>
      <w:lang w:val="ru-RU" w:eastAsia="ar-SA"/>
    </w:rPr>
  </w:style>
  <w:style w:type="numbering" w:customStyle="1" w:styleId="22">
    <w:name w:val="Нет списка2"/>
    <w:next w:val="a3"/>
    <w:semiHidden/>
    <w:rsid w:val="00B14EAB"/>
  </w:style>
  <w:style w:type="character" w:customStyle="1" w:styleId="WW8Num1z0">
    <w:name w:val="WW8Num1z0"/>
    <w:rsid w:val="00B14EAB"/>
    <w:rPr>
      <w:rFonts w:ascii="Symbol" w:hAnsi="Symbol" w:cs="Symbol" w:hint="default"/>
      <w:sz w:val="20"/>
    </w:rPr>
  </w:style>
  <w:style w:type="character" w:customStyle="1" w:styleId="WW8Num1z1">
    <w:name w:val="WW8Num1z1"/>
    <w:rsid w:val="00B14EAB"/>
    <w:rPr>
      <w:rFonts w:ascii="Courier New" w:hAnsi="Courier New" w:cs="Courier New" w:hint="default"/>
      <w:sz w:val="20"/>
    </w:rPr>
  </w:style>
  <w:style w:type="character" w:customStyle="1" w:styleId="WW8Num1z2">
    <w:name w:val="WW8Num1z2"/>
    <w:rsid w:val="00B14EAB"/>
    <w:rPr>
      <w:rFonts w:ascii="Wingdings" w:hAnsi="Wingdings" w:cs="Wingdings" w:hint="default"/>
      <w:sz w:val="20"/>
    </w:rPr>
  </w:style>
  <w:style w:type="character" w:customStyle="1" w:styleId="WW8Num1z3">
    <w:name w:val="WW8Num1z3"/>
    <w:rsid w:val="00B14EAB"/>
  </w:style>
  <w:style w:type="character" w:customStyle="1" w:styleId="WW8Num1z4">
    <w:name w:val="WW8Num1z4"/>
    <w:rsid w:val="00B14EAB"/>
  </w:style>
  <w:style w:type="character" w:customStyle="1" w:styleId="WW8Num1z5">
    <w:name w:val="WW8Num1z5"/>
    <w:rsid w:val="00B14EAB"/>
  </w:style>
  <w:style w:type="character" w:customStyle="1" w:styleId="WW8Num1z6">
    <w:name w:val="WW8Num1z6"/>
    <w:rsid w:val="00B14EAB"/>
  </w:style>
  <w:style w:type="character" w:customStyle="1" w:styleId="WW8Num1z7">
    <w:name w:val="WW8Num1z7"/>
    <w:rsid w:val="00B14EAB"/>
  </w:style>
  <w:style w:type="character" w:customStyle="1" w:styleId="WW8Num1z8">
    <w:name w:val="WW8Num1z8"/>
    <w:rsid w:val="00B14EAB"/>
  </w:style>
  <w:style w:type="character" w:customStyle="1" w:styleId="WW8Num2z0">
    <w:name w:val="WW8Num2z0"/>
    <w:rsid w:val="00B14EAB"/>
    <w:rPr>
      <w:rFonts w:ascii="Times New Roman" w:eastAsia="Times New Roman" w:hAnsi="Times New Roman" w:cs="Times New Roman" w:hint="default"/>
    </w:rPr>
  </w:style>
  <w:style w:type="character" w:customStyle="1" w:styleId="WW8Num2z1">
    <w:name w:val="WW8Num2z1"/>
    <w:rsid w:val="00B14EAB"/>
    <w:rPr>
      <w:rFonts w:ascii="Courier New" w:hAnsi="Courier New" w:cs="Courier New" w:hint="default"/>
    </w:rPr>
  </w:style>
  <w:style w:type="character" w:customStyle="1" w:styleId="WW8Num2z2">
    <w:name w:val="WW8Num2z2"/>
    <w:rsid w:val="00B14EAB"/>
    <w:rPr>
      <w:rFonts w:ascii="Wingdings" w:hAnsi="Wingdings" w:cs="Wingdings" w:hint="default"/>
    </w:rPr>
  </w:style>
  <w:style w:type="character" w:customStyle="1" w:styleId="WW8Num2z3">
    <w:name w:val="WW8Num2z3"/>
    <w:rsid w:val="00B14EAB"/>
    <w:rPr>
      <w:rFonts w:ascii="Symbol" w:hAnsi="Symbol" w:cs="Symbol" w:hint="default"/>
    </w:rPr>
  </w:style>
  <w:style w:type="character" w:customStyle="1" w:styleId="WW8Num3z0">
    <w:name w:val="WW8Num3z0"/>
    <w:rsid w:val="00B14EAB"/>
    <w:rPr>
      <w:rFonts w:ascii="Times New Roman" w:eastAsia="Times New Roman" w:hAnsi="Times New Roman" w:cs="Times New Roman" w:hint="default"/>
      <w:color w:val="000000"/>
    </w:rPr>
  </w:style>
  <w:style w:type="character" w:customStyle="1" w:styleId="WW8Num3z1">
    <w:name w:val="WW8Num3z1"/>
    <w:rsid w:val="00B14EAB"/>
    <w:rPr>
      <w:rFonts w:ascii="Courier New" w:hAnsi="Courier New" w:cs="Courier New" w:hint="default"/>
    </w:rPr>
  </w:style>
  <w:style w:type="character" w:customStyle="1" w:styleId="WW8Num3z2">
    <w:name w:val="WW8Num3z2"/>
    <w:rsid w:val="00B14EAB"/>
    <w:rPr>
      <w:rFonts w:ascii="Wingdings" w:hAnsi="Wingdings" w:cs="Wingdings" w:hint="default"/>
    </w:rPr>
  </w:style>
  <w:style w:type="character" w:customStyle="1" w:styleId="WW8Num3z3">
    <w:name w:val="WW8Num3z3"/>
    <w:rsid w:val="00B14EAB"/>
    <w:rPr>
      <w:rFonts w:ascii="Symbol" w:hAnsi="Symbol" w:cs="Symbol" w:hint="default"/>
    </w:rPr>
  </w:style>
  <w:style w:type="character" w:customStyle="1" w:styleId="WW8Num4z0">
    <w:name w:val="WW8Num4z0"/>
    <w:rsid w:val="00B14EAB"/>
    <w:rPr>
      <w:rFonts w:ascii="Times New Roman" w:eastAsia="Times New Roman" w:hAnsi="Times New Roman" w:cs="Times New Roman" w:hint="default"/>
    </w:rPr>
  </w:style>
  <w:style w:type="character" w:customStyle="1" w:styleId="WW8Num4z1">
    <w:name w:val="WW8Num4z1"/>
    <w:rsid w:val="00B14EAB"/>
    <w:rPr>
      <w:rFonts w:ascii="Courier New" w:hAnsi="Courier New" w:cs="Courier New" w:hint="default"/>
    </w:rPr>
  </w:style>
  <w:style w:type="character" w:customStyle="1" w:styleId="WW8Num4z2">
    <w:name w:val="WW8Num4z2"/>
    <w:rsid w:val="00B14EAB"/>
    <w:rPr>
      <w:rFonts w:ascii="Wingdings" w:hAnsi="Wingdings" w:cs="Wingdings" w:hint="default"/>
    </w:rPr>
  </w:style>
  <w:style w:type="character" w:customStyle="1" w:styleId="WW8Num4z3">
    <w:name w:val="WW8Num4z3"/>
    <w:rsid w:val="00B14EAB"/>
    <w:rPr>
      <w:rFonts w:ascii="Symbol" w:hAnsi="Symbol" w:cs="Symbol" w:hint="default"/>
    </w:rPr>
  </w:style>
  <w:style w:type="character" w:customStyle="1" w:styleId="WW8Num5z0">
    <w:name w:val="WW8Num5z0"/>
    <w:rsid w:val="00B14EAB"/>
    <w:rPr>
      <w:rFonts w:hint="default"/>
    </w:rPr>
  </w:style>
  <w:style w:type="character" w:customStyle="1" w:styleId="WW8Num5z1">
    <w:name w:val="WW8Num5z1"/>
    <w:rsid w:val="00B14EAB"/>
  </w:style>
  <w:style w:type="character" w:customStyle="1" w:styleId="WW8Num5z2">
    <w:name w:val="WW8Num5z2"/>
    <w:rsid w:val="00B14EAB"/>
  </w:style>
  <w:style w:type="character" w:customStyle="1" w:styleId="WW8Num5z3">
    <w:name w:val="WW8Num5z3"/>
    <w:rsid w:val="00B14EAB"/>
  </w:style>
  <w:style w:type="character" w:customStyle="1" w:styleId="WW8Num5z4">
    <w:name w:val="WW8Num5z4"/>
    <w:rsid w:val="00B14EAB"/>
  </w:style>
  <w:style w:type="character" w:customStyle="1" w:styleId="WW8Num5z5">
    <w:name w:val="WW8Num5z5"/>
    <w:rsid w:val="00B14EAB"/>
  </w:style>
  <w:style w:type="character" w:customStyle="1" w:styleId="WW8Num5z6">
    <w:name w:val="WW8Num5z6"/>
    <w:rsid w:val="00B14EAB"/>
  </w:style>
  <w:style w:type="character" w:customStyle="1" w:styleId="WW8Num5z7">
    <w:name w:val="WW8Num5z7"/>
    <w:rsid w:val="00B14EAB"/>
  </w:style>
  <w:style w:type="character" w:customStyle="1" w:styleId="WW8Num5z8">
    <w:name w:val="WW8Num5z8"/>
    <w:rsid w:val="00B14EAB"/>
  </w:style>
  <w:style w:type="character" w:customStyle="1" w:styleId="WW8Num6z0">
    <w:name w:val="WW8Num6z0"/>
    <w:rsid w:val="00B14EAB"/>
  </w:style>
  <w:style w:type="character" w:customStyle="1" w:styleId="WW8Num6z1">
    <w:name w:val="WW8Num6z1"/>
    <w:rsid w:val="00B14EAB"/>
  </w:style>
  <w:style w:type="character" w:customStyle="1" w:styleId="WW8Num6z2">
    <w:name w:val="WW8Num6z2"/>
    <w:rsid w:val="00B14EAB"/>
  </w:style>
  <w:style w:type="character" w:customStyle="1" w:styleId="WW8Num6z3">
    <w:name w:val="WW8Num6z3"/>
    <w:rsid w:val="00B14EAB"/>
  </w:style>
  <w:style w:type="character" w:customStyle="1" w:styleId="WW8Num6z4">
    <w:name w:val="WW8Num6z4"/>
    <w:rsid w:val="00B14EAB"/>
  </w:style>
  <w:style w:type="character" w:customStyle="1" w:styleId="WW8Num6z5">
    <w:name w:val="WW8Num6z5"/>
    <w:rsid w:val="00B14EAB"/>
  </w:style>
  <w:style w:type="character" w:customStyle="1" w:styleId="WW8Num6z6">
    <w:name w:val="WW8Num6z6"/>
    <w:rsid w:val="00B14EAB"/>
  </w:style>
  <w:style w:type="character" w:customStyle="1" w:styleId="WW8Num6z7">
    <w:name w:val="WW8Num6z7"/>
    <w:rsid w:val="00B14EAB"/>
  </w:style>
  <w:style w:type="character" w:customStyle="1" w:styleId="WW8Num6z8">
    <w:name w:val="WW8Num6z8"/>
    <w:rsid w:val="00B14EAB"/>
  </w:style>
  <w:style w:type="character" w:customStyle="1" w:styleId="WW8Num7z0">
    <w:name w:val="WW8Num7z0"/>
    <w:rsid w:val="00B14EAB"/>
  </w:style>
  <w:style w:type="character" w:customStyle="1" w:styleId="WW8Num7z1">
    <w:name w:val="WW8Num7z1"/>
    <w:rsid w:val="00B14EAB"/>
  </w:style>
  <w:style w:type="character" w:customStyle="1" w:styleId="WW8Num7z2">
    <w:name w:val="WW8Num7z2"/>
    <w:rsid w:val="00B14EAB"/>
  </w:style>
  <w:style w:type="character" w:customStyle="1" w:styleId="WW8Num7z3">
    <w:name w:val="WW8Num7z3"/>
    <w:rsid w:val="00B14EAB"/>
  </w:style>
  <w:style w:type="character" w:customStyle="1" w:styleId="WW8Num7z4">
    <w:name w:val="WW8Num7z4"/>
    <w:rsid w:val="00B14EAB"/>
  </w:style>
  <w:style w:type="character" w:customStyle="1" w:styleId="WW8Num7z5">
    <w:name w:val="WW8Num7z5"/>
    <w:rsid w:val="00B14EAB"/>
  </w:style>
  <w:style w:type="character" w:customStyle="1" w:styleId="WW8Num7z6">
    <w:name w:val="WW8Num7z6"/>
    <w:rsid w:val="00B14EAB"/>
  </w:style>
  <w:style w:type="character" w:customStyle="1" w:styleId="WW8Num7z7">
    <w:name w:val="WW8Num7z7"/>
    <w:rsid w:val="00B14EAB"/>
  </w:style>
  <w:style w:type="character" w:customStyle="1" w:styleId="WW8Num7z8">
    <w:name w:val="WW8Num7z8"/>
    <w:rsid w:val="00B14EAB"/>
  </w:style>
  <w:style w:type="character" w:customStyle="1" w:styleId="WW8Num8z0">
    <w:name w:val="WW8Num8z0"/>
    <w:rsid w:val="00B14EAB"/>
    <w:rPr>
      <w:rFonts w:hint="default"/>
    </w:rPr>
  </w:style>
  <w:style w:type="character" w:customStyle="1" w:styleId="WW8Num8z1">
    <w:name w:val="WW8Num8z1"/>
    <w:rsid w:val="00B14EAB"/>
  </w:style>
  <w:style w:type="character" w:customStyle="1" w:styleId="WW8Num8z2">
    <w:name w:val="WW8Num8z2"/>
    <w:rsid w:val="00B14EAB"/>
  </w:style>
  <w:style w:type="character" w:customStyle="1" w:styleId="WW8Num8z3">
    <w:name w:val="WW8Num8z3"/>
    <w:rsid w:val="00B14EAB"/>
  </w:style>
  <w:style w:type="character" w:customStyle="1" w:styleId="WW8Num8z4">
    <w:name w:val="WW8Num8z4"/>
    <w:rsid w:val="00B14EAB"/>
  </w:style>
  <w:style w:type="character" w:customStyle="1" w:styleId="WW8Num8z5">
    <w:name w:val="WW8Num8z5"/>
    <w:rsid w:val="00B14EAB"/>
  </w:style>
  <w:style w:type="character" w:customStyle="1" w:styleId="WW8Num8z6">
    <w:name w:val="WW8Num8z6"/>
    <w:rsid w:val="00B14EAB"/>
  </w:style>
  <w:style w:type="character" w:customStyle="1" w:styleId="WW8Num8z7">
    <w:name w:val="WW8Num8z7"/>
    <w:rsid w:val="00B14EAB"/>
  </w:style>
  <w:style w:type="character" w:customStyle="1" w:styleId="WW8Num8z8">
    <w:name w:val="WW8Num8z8"/>
    <w:rsid w:val="00B14EAB"/>
  </w:style>
  <w:style w:type="character" w:customStyle="1" w:styleId="WW8Num9z0">
    <w:name w:val="WW8Num9z0"/>
    <w:rsid w:val="00B14EAB"/>
    <w:rPr>
      <w:rFonts w:ascii="Times New Roman" w:eastAsia="Times New Roman" w:hAnsi="Times New Roman" w:cs="Times New Roman" w:hint="default"/>
      <w:color w:val="000000"/>
    </w:rPr>
  </w:style>
  <w:style w:type="character" w:customStyle="1" w:styleId="WW8Num9z1">
    <w:name w:val="WW8Num9z1"/>
    <w:rsid w:val="00B14EAB"/>
    <w:rPr>
      <w:rFonts w:ascii="Courier New" w:hAnsi="Courier New" w:cs="Courier New" w:hint="default"/>
    </w:rPr>
  </w:style>
  <w:style w:type="character" w:customStyle="1" w:styleId="WW8Num9z2">
    <w:name w:val="WW8Num9z2"/>
    <w:rsid w:val="00B14EAB"/>
    <w:rPr>
      <w:rFonts w:ascii="Wingdings" w:hAnsi="Wingdings" w:cs="Wingdings" w:hint="default"/>
    </w:rPr>
  </w:style>
  <w:style w:type="character" w:customStyle="1" w:styleId="WW8Num9z3">
    <w:name w:val="WW8Num9z3"/>
    <w:rsid w:val="00B14EAB"/>
    <w:rPr>
      <w:rFonts w:ascii="Symbol" w:hAnsi="Symbol" w:cs="Symbol" w:hint="default"/>
    </w:rPr>
  </w:style>
  <w:style w:type="character" w:customStyle="1" w:styleId="12">
    <w:name w:val="Основной шрифт абзаца1"/>
    <w:rsid w:val="00B14EAB"/>
  </w:style>
  <w:style w:type="character" w:styleId="af">
    <w:name w:val="page number"/>
    <w:basedOn w:val="12"/>
    <w:rsid w:val="00B14EAB"/>
  </w:style>
  <w:style w:type="character" w:customStyle="1" w:styleId="af0">
    <w:name w:val="Основной текст Знак"/>
    <w:rsid w:val="00B14EAB"/>
    <w:rPr>
      <w:sz w:val="24"/>
      <w:szCs w:val="24"/>
      <w:lang w:val="uk-UA" w:eastAsia="ar-SA" w:bidi="ar-SA"/>
    </w:rPr>
  </w:style>
  <w:style w:type="character" w:customStyle="1" w:styleId="rvts15">
    <w:name w:val="rvts15"/>
    <w:basedOn w:val="12"/>
    <w:rsid w:val="00B14EAB"/>
  </w:style>
  <w:style w:type="character" w:customStyle="1" w:styleId="rvts82">
    <w:name w:val="rvts82"/>
    <w:basedOn w:val="12"/>
    <w:rsid w:val="00B14EAB"/>
  </w:style>
  <w:style w:type="character" w:customStyle="1" w:styleId="af1">
    <w:name w:val="Основной текст_"/>
    <w:rsid w:val="00B14EAB"/>
    <w:rPr>
      <w:spacing w:val="16"/>
      <w:sz w:val="22"/>
      <w:szCs w:val="22"/>
      <w:lang w:eastAsia="ar-SA" w:bidi="ar-SA"/>
    </w:rPr>
  </w:style>
  <w:style w:type="character" w:customStyle="1" w:styleId="95pt0pt">
    <w:name w:val="Основной текст + 9;5 pt;Полужирный;Интервал 0 pt"/>
    <w:rsid w:val="00B14EAB"/>
    <w:rPr>
      <w:rFonts w:ascii="Times New Roman" w:eastAsia="Times New Roman" w:hAnsi="Times New Roman" w:cs="Times New Roman"/>
      <w:b/>
      <w:bCs/>
      <w:i w:val="0"/>
      <w:iCs w:val="0"/>
      <w:caps w:val="0"/>
      <w:smallCaps w:val="0"/>
      <w:strike w:val="0"/>
      <w:dstrike w:val="0"/>
      <w:color w:val="000000"/>
      <w:spacing w:val="10"/>
      <w:w w:val="100"/>
      <w:position w:val="0"/>
      <w:sz w:val="19"/>
      <w:szCs w:val="19"/>
      <w:u w:val="none"/>
      <w:vertAlign w:val="baseline"/>
      <w:lang w:val="uk-UA" w:eastAsia="uk-UA" w:bidi="uk-UA"/>
    </w:rPr>
  </w:style>
  <w:style w:type="character" w:customStyle="1" w:styleId="95pt0pt0">
    <w:name w:val="Основной текст + 9;5 pt;Интервал 0 pt"/>
    <w:rsid w:val="00B14EAB"/>
    <w:rPr>
      <w:rFonts w:ascii="Times New Roman" w:eastAsia="Times New Roman" w:hAnsi="Times New Roman" w:cs="Times New Roman"/>
      <w:b w:val="0"/>
      <w:bCs w:val="0"/>
      <w:i w:val="0"/>
      <w:iCs w:val="0"/>
      <w:caps w:val="0"/>
      <w:smallCaps w:val="0"/>
      <w:strike w:val="0"/>
      <w:dstrike w:val="0"/>
      <w:color w:val="000000"/>
      <w:spacing w:val="13"/>
      <w:w w:val="100"/>
      <w:position w:val="0"/>
      <w:sz w:val="19"/>
      <w:szCs w:val="19"/>
      <w:u w:val="none"/>
      <w:vertAlign w:val="baseline"/>
      <w:lang w:val="uk-UA" w:eastAsia="uk-UA" w:bidi="uk-UA"/>
    </w:rPr>
  </w:style>
  <w:style w:type="character" w:customStyle="1" w:styleId="rvts11">
    <w:name w:val="rvts11"/>
    <w:basedOn w:val="12"/>
    <w:rsid w:val="00B14EAB"/>
  </w:style>
  <w:style w:type="character" w:customStyle="1" w:styleId="WW8Num3z4">
    <w:name w:val="WW8Num3z4"/>
    <w:rsid w:val="00B14EAB"/>
  </w:style>
  <w:style w:type="character" w:customStyle="1" w:styleId="WW8Num3z5">
    <w:name w:val="WW8Num3z5"/>
    <w:rsid w:val="00B14EAB"/>
  </w:style>
  <w:style w:type="character" w:customStyle="1" w:styleId="WW8Num3z6">
    <w:name w:val="WW8Num3z6"/>
    <w:rsid w:val="00B14EAB"/>
  </w:style>
  <w:style w:type="character" w:customStyle="1" w:styleId="WW8Num3z7">
    <w:name w:val="WW8Num3z7"/>
    <w:rsid w:val="00B14EAB"/>
  </w:style>
  <w:style w:type="character" w:customStyle="1" w:styleId="WW8Num3z8">
    <w:name w:val="WW8Num3z8"/>
    <w:rsid w:val="00B14EAB"/>
  </w:style>
  <w:style w:type="paragraph" w:customStyle="1" w:styleId="13">
    <w:name w:val="Заголовок1"/>
    <w:basedOn w:val="a"/>
    <w:next w:val="a0"/>
    <w:rsid w:val="00B14EAB"/>
    <w:pPr>
      <w:keepNext/>
      <w:widowControl/>
      <w:suppressAutoHyphens/>
      <w:spacing w:before="240" w:after="120"/>
    </w:pPr>
    <w:rPr>
      <w:rFonts w:ascii="Arial" w:eastAsia="Microsoft YaHei" w:hAnsi="Arial" w:cs="Lucida Sans"/>
      <w:color w:val="auto"/>
      <w:sz w:val="28"/>
      <w:szCs w:val="28"/>
      <w:lang w:val="ru-RU" w:eastAsia="ar-SA"/>
    </w:rPr>
  </w:style>
  <w:style w:type="paragraph" w:styleId="a0">
    <w:name w:val="Body Text"/>
    <w:basedOn w:val="a"/>
    <w:link w:val="14"/>
    <w:rsid w:val="00B14EAB"/>
    <w:pPr>
      <w:widowControl/>
      <w:suppressAutoHyphens/>
      <w:autoSpaceDE w:val="0"/>
      <w:ind w:right="5035"/>
    </w:pPr>
    <w:rPr>
      <w:rFonts w:ascii="Times New Roman" w:hAnsi="Times New Roman" w:cs="Times New Roman"/>
      <w:color w:val="auto"/>
      <w:lang w:eastAsia="ar-SA"/>
    </w:rPr>
  </w:style>
  <w:style w:type="character" w:customStyle="1" w:styleId="14">
    <w:name w:val="Основной текст Знак1"/>
    <w:basedOn w:val="a1"/>
    <w:link w:val="a0"/>
    <w:rsid w:val="00B14EAB"/>
    <w:rPr>
      <w:rFonts w:ascii="Times New Roman" w:eastAsia="Times New Roman" w:hAnsi="Times New Roman" w:cs="Times New Roman"/>
      <w:sz w:val="24"/>
      <w:szCs w:val="24"/>
      <w:lang w:eastAsia="ar-SA"/>
    </w:rPr>
  </w:style>
  <w:style w:type="paragraph" w:styleId="af2">
    <w:name w:val="List"/>
    <w:basedOn w:val="a0"/>
    <w:rsid w:val="00B14EAB"/>
    <w:rPr>
      <w:rFonts w:cs="Lucida Sans"/>
    </w:rPr>
  </w:style>
  <w:style w:type="paragraph" w:customStyle="1" w:styleId="15">
    <w:name w:val="Название1"/>
    <w:basedOn w:val="a"/>
    <w:rsid w:val="00B14EAB"/>
    <w:pPr>
      <w:widowControl/>
      <w:suppressLineNumbers/>
      <w:suppressAutoHyphens/>
      <w:spacing w:before="120" w:after="120"/>
    </w:pPr>
    <w:rPr>
      <w:rFonts w:ascii="Times New Roman" w:hAnsi="Times New Roman" w:cs="Lucida Sans"/>
      <w:i/>
      <w:iCs/>
      <w:color w:val="auto"/>
      <w:lang w:val="ru-RU" w:eastAsia="ar-SA"/>
    </w:rPr>
  </w:style>
  <w:style w:type="paragraph" w:customStyle="1" w:styleId="16">
    <w:name w:val="Указатель1"/>
    <w:basedOn w:val="a"/>
    <w:rsid w:val="00B14EAB"/>
    <w:pPr>
      <w:widowControl/>
      <w:suppressLineNumbers/>
      <w:suppressAutoHyphens/>
    </w:pPr>
    <w:rPr>
      <w:rFonts w:ascii="Times New Roman" w:hAnsi="Times New Roman" w:cs="Lucida Sans"/>
      <w:color w:val="auto"/>
      <w:lang w:val="ru-RU" w:eastAsia="ar-SA"/>
    </w:rPr>
  </w:style>
  <w:style w:type="paragraph" w:customStyle="1" w:styleId="17">
    <w:name w:val="Обычный (веб)1"/>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issue">
    <w:name w:val="issue"/>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HTML1">
    <w:name w:val="Стандартный HTML1"/>
    <w:basedOn w:val="a"/>
    <w:rsid w:val="00B14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color w:val="auto"/>
      <w:sz w:val="20"/>
      <w:szCs w:val="20"/>
      <w:lang w:val="ru-RU" w:eastAsia="ar-SA"/>
    </w:rPr>
  </w:style>
  <w:style w:type="paragraph" w:customStyle="1" w:styleId="CharCharCharChar">
    <w:name w:val="Char Знак Знак Char Знак Знак Char Знак Знак Char Знак Знак"/>
    <w:basedOn w:val="a"/>
    <w:rsid w:val="00B14EAB"/>
    <w:pPr>
      <w:widowControl/>
      <w:suppressAutoHyphens/>
    </w:pPr>
    <w:rPr>
      <w:rFonts w:ascii="Verdana" w:hAnsi="Verdana" w:cs="Verdana"/>
      <w:color w:val="auto"/>
      <w:sz w:val="20"/>
      <w:szCs w:val="20"/>
      <w:lang w:val="en-US" w:eastAsia="ar-SA"/>
    </w:rPr>
  </w:style>
  <w:style w:type="paragraph" w:customStyle="1" w:styleId="18">
    <w:name w:val="Текст выноски1"/>
    <w:basedOn w:val="a"/>
    <w:rsid w:val="00B14EAB"/>
    <w:pPr>
      <w:widowControl/>
      <w:suppressAutoHyphens/>
    </w:pPr>
    <w:rPr>
      <w:rFonts w:ascii="Tahoma" w:hAnsi="Tahoma" w:cs="Tahoma"/>
      <w:color w:val="auto"/>
      <w:sz w:val="16"/>
      <w:szCs w:val="16"/>
      <w:lang w:val="ru-RU" w:eastAsia="ar-SA"/>
    </w:rPr>
  </w:style>
  <w:style w:type="paragraph" w:customStyle="1" w:styleId="af3">
    <w:name w:val="Знак"/>
    <w:basedOn w:val="a"/>
    <w:rsid w:val="00B14EAB"/>
    <w:pPr>
      <w:widowControl/>
      <w:suppressAutoHyphens/>
    </w:pPr>
    <w:rPr>
      <w:rFonts w:ascii="Verdana" w:hAnsi="Verdana" w:cs="Verdana"/>
      <w:color w:val="auto"/>
      <w:lang w:val="en-US" w:eastAsia="ar-SA"/>
    </w:rPr>
  </w:style>
  <w:style w:type="paragraph" w:customStyle="1" w:styleId="af4">
    <w:name w:val="Знак Знак Знак Знак Знак Знак"/>
    <w:basedOn w:val="a"/>
    <w:rsid w:val="00B14EAB"/>
    <w:pPr>
      <w:widowControl/>
      <w:suppressAutoHyphens/>
    </w:pPr>
    <w:rPr>
      <w:rFonts w:ascii="Verdana" w:hAnsi="Verdana" w:cs="Verdana"/>
      <w:color w:val="auto"/>
      <w:sz w:val="20"/>
      <w:szCs w:val="20"/>
      <w:lang w:val="en-US" w:eastAsia="ar-SA"/>
    </w:rPr>
  </w:style>
  <w:style w:type="paragraph" w:customStyle="1" w:styleId="rvps7">
    <w:name w:val="rvps7"/>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rvps12">
    <w:name w:val="rvps12"/>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rvps14">
    <w:name w:val="rvps14"/>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rvps8">
    <w:name w:val="rvps8"/>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af5">
    <w:name w:val="Нормальний текст"/>
    <w:basedOn w:val="a"/>
    <w:uiPriority w:val="99"/>
    <w:rsid w:val="00B14EAB"/>
    <w:pPr>
      <w:widowControl/>
      <w:suppressAutoHyphens/>
      <w:spacing w:before="120"/>
      <w:ind w:firstLine="567"/>
    </w:pPr>
    <w:rPr>
      <w:rFonts w:ascii="Antiqua" w:hAnsi="Antiqua" w:cs="Antiqua"/>
      <w:color w:val="auto"/>
      <w:sz w:val="26"/>
      <w:szCs w:val="20"/>
      <w:lang w:eastAsia="ar-SA"/>
    </w:rPr>
  </w:style>
  <w:style w:type="paragraph" w:customStyle="1" w:styleId="af6">
    <w:name w:val="Герб"/>
    <w:basedOn w:val="a"/>
    <w:rsid w:val="00B14EAB"/>
    <w:pPr>
      <w:keepNext/>
      <w:keepLines/>
      <w:widowControl/>
      <w:suppressAutoHyphens/>
      <w:jc w:val="center"/>
    </w:pPr>
    <w:rPr>
      <w:rFonts w:ascii="Antiqua" w:hAnsi="Antiqua" w:cs="Antiqua"/>
      <w:color w:val="auto"/>
      <w:sz w:val="144"/>
      <w:szCs w:val="20"/>
      <w:lang w:val="en-US" w:eastAsia="ar-SA"/>
    </w:rPr>
  </w:style>
  <w:style w:type="paragraph" w:customStyle="1" w:styleId="af7">
    <w:name w:val="Назва документа"/>
    <w:basedOn w:val="a"/>
    <w:next w:val="af5"/>
    <w:rsid w:val="00B14EAB"/>
    <w:pPr>
      <w:keepNext/>
      <w:keepLines/>
      <w:widowControl/>
      <w:suppressAutoHyphens/>
      <w:spacing w:before="240" w:after="240"/>
      <w:jc w:val="center"/>
    </w:pPr>
    <w:rPr>
      <w:rFonts w:ascii="Antiqua" w:hAnsi="Antiqua" w:cs="Antiqua"/>
      <w:b/>
      <w:color w:val="auto"/>
      <w:sz w:val="26"/>
      <w:szCs w:val="20"/>
      <w:lang w:eastAsia="ar-SA"/>
    </w:rPr>
  </w:style>
  <w:style w:type="paragraph" w:customStyle="1" w:styleId="19">
    <w:name w:val="Основной текст1"/>
    <w:basedOn w:val="a"/>
    <w:rsid w:val="00B14EAB"/>
    <w:pPr>
      <w:shd w:val="clear" w:color="auto" w:fill="FFFFFF"/>
      <w:suppressAutoHyphens/>
      <w:spacing w:before="240" w:line="317" w:lineRule="exact"/>
      <w:jc w:val="both"/>
    </w:pPr>
    <w:rPr>
      <w:rFonts w:ascii="Times New Roman" w:hAnsi="Times New Roman" w:cs="Times New Roman"/>
      <w:color w:val="auto"/>
      <w:spacing w:val="16"/>
      <w:sz w:val="22"/>
      <w:szCs w:val="22"/>
      <w:lang w:val="x-none" w:eastAsia="ar-SA"/>
    </w:rPr>
  </w:style>
  <w:style w:type="paragraph" w:customStyle="1" w:styleId="rvps3">
    <w:name w:val="rvps3"/>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af8">
    <w:name w:val="Содержимое таблицы"/>
    <w:basedOn w:val="a"/>
    <w:rsid w:val="00B14EAB"/>
    <w:pPr>
      <w:widowControl/>
      <w:suppressLineNumbers/>
      <w:suppressAutoHyphens/>
    </w:pPr>
    <w:rPr>
      <w:rFonts w:ascii="Times New Roman" w:hAnsi="Times New Roman" w:cs="Times New Roman"/>
      <w:color w:val="auto"/>
      <w:lang w:val="ru-RU" w:eastAsia="ar-SA"/>
    </w:rPr>
  </w:style>
  <w:style w:type="paragraph" w:customStyle="1" w:styleId="af9">
    <w:name w:val="Заголовок таблицы"/>
    <w:basedOn w:val="af8"/>
    <w:rsid w:val="00B14EAB"/>
    <w:pPr>
      <w:jc w:val="center"/>
    </w:pPr>
    <w:rPr>
      <w:b/>
      <w:bCs/>
    </w:rPr>
  </w:style>
  <w:style w:type="paragraph" w:customStyle="1" w:styleId="afa">
    <w:name w:val="Содержимое врезки"/>
    <w:basedOn w:val="a0"/>
    <w:rsid w:val="00B14EAB"/>
  </w:style>
  <w:style w:type="paragraph" w:styleId="afb">
    <w:name w:val="No Spacing"/>
    <w:qFormat/>
    <w:rsid w:val="00B14EAB"/>
    <w:pPr>
      <w:suppressAutoHyphens/>
      <w:spacing w:after="0" w:line="240" w:lineRule="auto"/>
    </w:pPr>
    <w:rPr>
      <w:rFonts w:ascii="Times New Roman" w:eastAsia="Times New Roman" w:hAnsi="Times New Roman" w:cs="Times New Roman"/>
      <w:sz w:val="24"/>
      <w:szCs w:val="24"/>
      <w:lang w:val="ru-RU" w:eastAsia="ar-SA"/>
    </w:rPr>
  </w:style>
  <w:style w:type="paragraph" w:styleId="afc">
    <w:name w:val="Body Text Indent"/>
    <w:basedOn w:val="a"/>
    <w:link w:val="afd"/>
    <w:rsid w:val="00B14EAB"/>
    <w:pPr>
      <w:widowControl/>
      <w:suppressAutoHyphens/>
      <w:spacing w:after="120"/>
      <w:ind w:left="283"/>
    </w:pPr>
    <w:rPr>
      <w:rFonts w:ascii="Times New Roman" w:hAnsi="Times New Roman" w:cs="Times New Roman"/>
      <w:color w:val="auto"/>
      <w:lang w:val="ru-RU" w:eastAsia="ar-SA"/>
    </w:rPr>
  </w:style>
  <w:style w:type="character" w:customStyle="1" w:styleId="afd">
    <w:name w:val="Основной текст с отступом Знак"/>
    <w:basedOn w:val="a1"/>
    <w:link w:val="afc"/>
    <w:rsid w:val="00B14EAB"/>
    <w:rPr>
      <w:rFonts w:ascii="Times New Roman" w:eastAsia="Times New Roman" w:hAnsi="Times New Roman" w:cs="Times New Roman"/>
      <w:sz w:val="24"/>
      <w:szCs w:val="24"/>
      <w:lang w:val="ru-RU" w:eastAsia="ar-SA"/>
    </w:rPr>
  </w:style>
  <w:style w:type="paragraph" w:styleId="23">
    <w:name w:val="Body Text 2"/>
    <w:basedOn w:val="a"/>
    <w:link w:val="24"/>
    <w:rsid w:val="00B14EAB"/>
    <w:pPr>
      <w:widowControl/>
      <w:suppressAutoHyphens/>
      <w:spacing w:after="120" w:line="480" w:lineRule="auto"/>
    </w:pPr>
    <w:rPr>
      <w:rFonts w:ascii="Times New Roman" w:hAnsi="Times New Roman" w:cs="Times New Roman"/>
      <w:color w:val="auto"/>
      <w:lang w:val="ru-RU" w:eastAsia="ar-SA"/>
    </w:rPr>
  </w:style>
  <w:style w:type="character" w:customStyle="1" w:styleId="24">
    <w:name w:val="Основной текст 2 Знак"/>
    <w:basedOn w:val="a1"/>
    <w:link w:val="23"/>
    <w:rsid w:val="00B14EAB"/>
    <w:rPr>
      <w:rFonts w:ascii="Times New Roman" w:eastAsia="Times New Roman" w:hAnsi="Times New Roman" w:cs="Times New Roman"/>
      <w:sz w:val="24"/>
      <w:szCs w:val="24"/>
      <w:lang w:val="ru-RU" w:eastAsia="ar-SA"/>
    </w:rPr>
  </w:style>
  <w:style w:type="paragraph" w:styleId="25">
    <w:name w:val="Body Text Indent 2"/>
    <w:basedOn w:val="a"/>
    <w:link w:val="26"/>
    <w:rsid w:val="00B14EAB"/>
    <w:pPr>
      <w:widowControl/>
      <w:suppressAutoHyphens/>
      <w:spacing w:after="120" w:line="480" w:lineRule="auto"/>
      <w:ind w:left="283"/>
    </w:pPr>
    <w:rPr>
      <w:rFonts w:ascii="Times New Roman" w:hAnsi="Times New Roman" w:cs="Times New Roman"/>
      <w:color w:val="auto"/>
      <w:lang w:val="ru-RU" w:eastAsia="ar-SA"/>
    </w:rPr>
  </w:style>
  <w:style w:type="character" w:customStyle="1" w:styleId="26">
    <w:name w:val="Основной текст с отступом 2 Знак"/>
    <w:basedOn w:val="a1"/>
    <w:link w:val="25"/>
    <w:rsid w:val="00B14EAB"/>
    <w:rPr>
      <w:rFonts w:ascii="Times New Roman" w:eastAsia="Times New Roman" w:hAnsi="Times New Roman" w:cs="Times New Roman"/>
      <w:sz w:val="24"/>
      <w:szCs w:val="24"/>
      <w:lang w:val="ru-RU" w:eastAsia="ar-SA"/>
    </w:rPr>
  </w:style>
  <w:style w:type="table" w:styleId="afe">
    <w:name w:val="Table Grid"/>
    <w:basedOn w:val="a2"/>
    <w:uiPriority w:val="59"/>
    <w:rsid w:val="00B14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hrkrog.gov.ua" TargetMode="External"/><Relationship Id="rId13" Type="http://schemas.openxmlformats.org/officeDocument/2006/relationships/hyperlink" Target="mailto:umazv@kr.gov.ua" TargetMode="External"/><Relationship Id="rId3" Type="http://schemas.openxmlformats.org/officeDocument/2006/relationships/settings" Target="settings.xml"/><Relationship Id="rId7" Type="http://schemas.openxmlformats.org/officeDocument/2006/relationships/hyperlink" Target="http://www.trnvk.gov.ua" TargetMode="External"/><Relationship Id="rId12" Type="http://schemas.openxmlformats.org/officeDocument/2006/relationships/hyperlink" Target="http://www.vykonkom-tsmkr.gov.u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kr.gov.ua" TargetMode="External"/><Relationship Id="rId11" Type="http://schemas.openxmlformats.org/officeDocument/2006/relationships/hyperlink" Target="http://www.mtlrg-kr.gov.ua" TargetMode="External"/><Relationship Id="rId5" Type="http://schemas.openxmlformats.org/officeDocument/2006/relationships/hyperlink" Target="http://www.kr.gov.ua" TargetMode="External"/><Relationship Id="rId15" Type="http://schemas.openxmlformats.org/officeDocument/2006/relationships/fontTable" Target="fontTable.xml"/><Relationship Id="rId10" Type="http://schemas.openxmlformats.org/officeDocument/2006/relationships/hyperlink" Target="http://www.dlgr.gov.ua" TargetMode="External"/><Relationship Id="rId4" Type="http://schemas.openxmlformats.org/officeDocument/2006/relationships/webSettings" Target="webSettings.xml"/><Relationship Id="rId9" Type="http://schemas.openxmlformats.org/officeDocument/2006/relationships/hyperlink" Target="http://www.srvk.gov.ua" TargetMode="External"/><Relationship Id="rId14" Type="http://schemas.openxmlformats.org/officeDocument/2006/relationships/hyperlink" Target="mailto:urp@kr.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41</Pages>
  <Words>14588</Words>
  <Characters>83156</Characters>
  <Application>Microsoft Office Word</Application>
  <DocSecurity>0</DocSecurity>
  <Lines>692</Lines>
  <Paragraphs>195</Paragraphs>
  <ScaleCrop>false</ScaleCrop>
  <Company/>
  <LinksUpToDate>false</LinksUpToDate>
  <CharactersWithSpaces>97549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trade504a5</dc:creator>
  <cp:lastModifiedBy>KAB223</cp:lastModifiedBy>
  <cp:revision>5</cp:revision>
  <dcterms:created xsi:type="dcterms:W3CDTF">2020-07-29T11:14:00Z</dcterms:created>
  <dcterms:modified xsi:type="dcterms:W3CDTF">2020-07-30T08:32:00Z</dcterms:modified>
</cp:coreProperties>
</file>