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0931" w:rsidRPr="003963EF" w:rsidRDefault="00320931" w:rsidP="00320931">
      <w:pPr>
        <w:rPr>
          <w:i/>
        </w:rPr>
      </w:pPr>
      <w:r>
        <w:rPr>
          <w:i/>
        </w:rPr>
        <w:t xml:space="preserve">                                                                                               </w:t>
      </w:r>
      <w:r w:rsidRPr="003963EF">
        <w:rPr>
          <w:i/>
        </w:rPr>
        <w:t>Додаток</w:t>
      </w:r>
    </w:p>
    <w:p w:rsidR="00320931" w:rsidRPr="003963EF" w:rsidRDefault="00320931" w:rsidP="00320931">
      <w:pPr>
        <w:rPr>
          <w:i/>
        </w:rPr>
      </w:pPr>
      <w:r>
        <w:rPr>
          <w:i/>
        </w:rPr>
        <w:t xml:space="preserve">                                                                                               </w:t>
      </w:r>
      <w:r w:rsidRPr="003963EF">
        <w:rPr>
          <w:i/>
        </w:rPr>
        <w:t>до рішення виконкому</w:t>
      </w:r>
    </w:p>
    <w:p w:rsidR="00320931" w:rsidRPr="003963EF" w:rsidRDefault="00320931" w:rsidP="00320931">
      <w:pPr>
        <w:rPr>
          <w:i/>
        </w:rPr>
      </w:pPr>
      <w:r>
        <w:rPr>
          <w:i/>
        </w:rPr>
        <w:t xml:space="preserve">                                                                                               </w:t>
      </w:r>
      <w:r w:rsidRPr="003963EF">
        <w:rPr>
          <w:i/>
        </w:rPr>
        <w:t>районної у місті ради</w:t>
      </w:r>
    </w:p>
    <w:p w:rsidR="00320931" w:rsidRPr="007022CA" w:rsidRDefault="00320931" w:rsidP="00320931">
      <w:pPr>
        <w:rPr>
          <w:i/>
          <w:lang w:val="ru-RU"/>
        </w:rPr>
      </w:pPr>
      <w:r>
        <w:rPr>
          <w:i/>
        </w:rPr>
        <w:t xml:space="preserve">                                                                                              </w:t>
      </w:r>
      <w:r w:rsidRPr="003963EF">
        <w:rPr>
          <w:i/>
        </w:rPr>
        <w:t xml:space="preserve">від 21.12.2011 № </w:t>
      </w:r>
      <w:r>
        <w:rPr>
          <w:i/>
          <w:lang w:val="ru-RU"/>
        </w:rPr>
        <w:t>577</w:t>
      </w:r>
    </w:p>
    <w:p w:rsidR="00320931" w:rsidRDefault="00320931" w:rsidP="00320931">
      <w:pPr>
        <w:jc w:val="center"/>
      </w:pPr>
    </w:p>
    <w:p w:rsidR="00320931" w:rsidRPr="003903D4" w:rsidRDefault="00320931" w:rsidP="00320931">
      <w:pPr>
        <w:jc w:val="center"/>
        <w:rPr>
          <w:b/>
          <w:i/>
        </w:rPr>
      </w:pPr>
      <w:r w:rsidRPr="003903D4">
        <w:rPr>
          <w:b/>
          <w:i/>
        </w:rPr>
        <w:t>Звіт</w:t>
      </w:r>
    </w:p>
    <w:p w:rsidR="00320931" w:rsidRPr="003903D4" w:rsidRDefault="00320931" w:rsidP="00320931">
      <w:pPr>
        <w:ind w:firstLine="540"/>
        <w:rPr>
          <w:b/>
          <w:i/>
        </w:rPr>
      </w:pPr>
      <w:r w:rsidRPr="003903D4">
        <w:rPr>
          <w:b/>
          <w:i/>
        </w:rPr>
        <w:t xml:space="preserve">     про здійснення державної регуляторної політики виконкомом</w:t>
      </w:r>
    </w:p>
    <w:p w:rsidR="00320931" w:rsidRPr="003903D4" w:rsidRDefault="00320931" w:rsidP="00320931">
      <w:pPr>
        <w:ind w:firstLine="540"/>
        <w:rPr>
          <w:b/>
          <w:i/>
        </w:rPr>
      </w:pPr>
      <w:r w:rsidRPr="003903D4">
        <w:rPr>
          <w:b/>
          <w:i/>
        </w:rPr>
        <w:t xml:space="preserve">                              районної у місті ради за 2011 рік</w:t>
      </w:r>
    </w:p>
    <w:p w:rsidR="00320931" w:rsidRDefault="00320931" w:rsidP="00320931">
      <w:pPr>
        <w:ind w:firstLine="540"/>
      </w:pPr>
    </w:p>
    <w:p w:rsidR="00320931" w:rsidRDefault="00320931" w:rsidP="00320931">
      <w:pPr>
        <w:ind w:firstLine="540"/>
        <w:jc w:val="both"/>
      </w:pPr>
      <w:r>
        <w:t xml:space="preserve">Відповідно до Закону України «Про засади державної регуляторної політики у сфері господарської діяльності» у 2011 році виконкомом </w:t>
      </w:r>
      <w:proofErr w:type="spellStart"/>
      <w:r>
        <w:t>Саксаганської</w:t>
      </w:r>
      <w:proofErr w:type="spellEnd"/>
      <w:r>
        <w:t xml:space="preserve"> районної у місті ради продовжено системну і послідовну реалізацію державної регуляторної політики за принципами прозорості і відкритості.</w:t>
      </w:r>
    </w:p>
    <w:p w:rsidR="00320931" w:rsidRDefault="00320931" w:rsidP="00320931">
      <w:pPr>
        <w:ind w:firstLine="540"/>
        <w:jc w:val="both"/>
      </w:pPr>
      <w:r>
        <w:t>У цьому напрямку проводились:</w:t>
      </w:r>
    </w:p>
    <w:p w:rsidR="00320931" w:rsidRDefault="00320931" w:rsidP="00320931">
      <w:pPr>
        <w:ind w:firstLine="540"/>
        <w:jc w:val="both"/>
      </w:pPr>
      <w:r>
        <w:t>- прискорений перегляд та аналіз прийнятих рішень районної у місті ради, її виконкому, розпоряджень голови районної у місті ради, щодо їх відповідності принципам державної регуляторної політики у сфері господарської діяльності;</w:t>
      </w:r>
    </w:p>
    <w:p w:rsidR="00320931" w:rsidRDefault="00320931" w:rsidP="00320931">
      <w:pPr>
        <w:ind w:firstLine="540"/>
        <w:jc w:val="both"/>
      </w:pPr>
      <w:r>
        <w:t>- залучення суб’єктів господарювання району до участі в обговоренні проектів регуляторних актів;</w:t>
      </w:r>
    </w:p>
    <w:p w:rsidR="00320931" w:rsidRDefault="00320931" w:rsidP="00320931">
      <w:pPr>
        <w:ind w:firstLine="540"/>
        <w:jc w:val="both"/>
      </w:pPr>
      <w:r>
        <w:t>- анкетування суб’єктів господарювання щодо вивчення їх думки про стан регуляторної політики у сфері господарської діяльності;</w:t>
      </w:r>
    </w:p>
    <w:p w:rsidR="00320931" w:rsidRDefault="00320931" w:rsidP="00320931">
      <w:pPr>
        <w:ind w:firstLine="540"/>
        <w:jc w:val="both"/>
      </w:pPr>
      <w:r>
        <w:t xml:space="preserve">- оприлюднення інформації з регуляторної діяльності на офіційному веб-сайті виконкому районної у місті ради.  </w:t>
      </w:r>
    </w:p>
    <w:p w:rsidR="00320931" w:rsidRPr="00320231" w:rsidRDefault="00320931" w:rsidP="00320931">
      <w:pPr>
        <w:ind w:firstLine="540"/>
        <w:jc w:val="both"/>
      </w:pPr>
      <w:r>
        <w:t>У зв’язку з прийняттям Податкового кодексу України від 2 грудня 2010 року № 2755-VI, з метою забезпечення виконання рішення Криворізької міської ради від 22 грудня 2010 року № 62 «Про приведення місцевих податків і зборів у відповідність до Податкового кодексу України» виконкомом районної у місті ради прийнято рішення від 19 січня 2011 № 16 «Про втрату чинності регуляторного акта – рішення виконкому районної у місті ради від 16 березня 2005 року № 115 «Про визначення розмірів торговельних місць на ринках району».</w:t>
      </w:r>
    </w:p>
    <w:p w:rsidR="00320931" w:rsidRDefault="00320931" w:rsidP="00320931">
      <w:pPr>
        <w:ind w:firstLine="540"/>
        <w:jc w:val="both"/>
      </w:pPr>
      <w:r>
        <w:t>З метою підвищення ефективності дії та якості регуляторних актів, забезпечення дотримання принципів державної регуляторної політики, відповідно до Закону України  від 14 грудня 2010 року № 2784-VI «Про прискорений перегляд регуляторних актів, прийнятих органами та посадовими особами місцевого самоврядування», керуючись Законом України «Про засади державної регуляторної політики у сфері господарської діяльності»  розпорядженням голови районної у місті ради від 17 січня 2011 року № 9/1-р «Про перегляд регуляторних актів» створено робочу комісію з питань прискореного перегляду регуляторних актів та затверджено її склад.</w:t>
      </w:r>
    </w:p>
    <w:p w:rsidR="00320931" w:rsidRDefault="00320931" w:rsidP="00320931">
      <w:pPr>
        <w:ind w:firstLine="540"/>
        <w:jc w:val="both"/>
      </w:pPr>
      <w:r>
        <w:t xml:space="preserve">В січні 2011 року проведено засідання робочої комісії з питань прискореного перегляду регуляторних актів, на якому члени комісії ознайомились зі списком діючих нормативно-правових актів. Здійснено аналіз кожного нормативно-правового акта, прийнятого районною </w:t>
      </w:r>
      <w:r w:rsidRPr="003903D4">
        <w:rPr>
          <w:lang w:val="ru-RU"/>
        </w:rPr>
        <w:t xml:space="preserve">у </w:t>
      </w:r>
      <w:proofErr w:type="spellStart"/>
      <w:r w:rsidRPr="003903D4">
        <w:rPr>
          <w:lang w:val="ru-RU"/>
        </w:rPr>
        <w:t>місті</w:t>
      </w:r>
      <w:proofErr w:type="spellEnd"/>
      <w:r w:rsidRPr="003903D4">
        <w:rPr>
          <w:lang w:val="ru-RU"/>
        </w:rPr>
        <w:t xml:space="preserve"> </w:t>
      </w:r>
      <w:r>
        <w:t xml:space="preserve">радою та її </w:t>
      </w:r>
      <w:r>
        <w:lastRenderedPageBreak/>
        <w:t>виконкомом на визначення, які з них є регуляторними  актами. За результатами аналізу встановлено, що з наданого переліку нормативно-правових актів жоден з них не носить регуляторний характер.</w:t>
      </w:r>
    </w:p>
    <w:p w:rsidR="00320931" w:rsidRPr="00F371F5" w:rsidRDefault="00320931" w:rsidP="00320931">
      <w:pPr>
        <w:ind w:firstLine="540"/>
        <w:jc w:val="both"/>
        <w:rPr>
          <w:lang w:val="ru-RU"/>
        </w:rPr>
      </w:pPr>
      <w:r>
        <w:t>Враховуючи висновки робочої комісії з питань прискореного перегляду регуляторних актів розпорядженням голови районної у місті ради від 25 лютого 2011 року № 41/1-р «Про результати прискореного перегляду регуляторних актів» керівникам структурних підрозділів виконкому районної</w:t>
      </w:r>
      <w:r w:rsidRPr="00302275">
        <w:rPr>
          <w:lang w:val="ru-RU"/>
        </w:rPr>
        <w:t xml:space="preserve"> </w:t>
      </w:r>
      <w:r>
        <w:t>у місті ради доручено при підготовці нормативно-правових актів неухильно дотримуватись вимог Закону України «Про засади державної регуляторної політики у сфері господарської діяльності» та один раз на три роки здійснювати самостійний перегляд власних нормативно-правових актів із метою оцінки їх впливу та усунення неефективних.</w:t>
      </w:r>
    </w:p>
    <w:p w:rsidR="00320931" w:rsidRDefault="00320931" w:rsidP="00320931">
      <w:pPr>
        <w:ind w:firstLine="540"/>
        <w:jc w:val="both"/>
      </w:pPr>
      <w:r>
        <w:t>Для забезпечення відкритості прийняття рішень і організації зворотного зв’язку між суб’єктами господарювання і органами місцевого самоврядування підприємці району постійно залучаються до участі в публічних слуханнях з питань обговорення проектів регуляторних актів та сталого досягнення цілей, задекларованих при їх прийнятті.</w:t>
      </w:r>
    </w:p>
    <w:p w:rsidR="00320931" w:rsidRDefault="00320931" w:rsidP="00320931">
      <w:pPr>
        <w:ind w:firstLine="540"/>
        <w:jc w:val="both"/>
      </w:pPr>
      <w:r>
        <w:t xml:space="preserve">У 2011 році суб’єкти підприємницької діяльності району </w:t>
      </w:r>
      <w:r w:rsidRPr="00082867">
        <w:t>брали</w:t>
      </w:r>
      <w:r>
        <w:t xml:space="preserve"> участь в обговоренні проектів рішень та діючих рішень міської ради та її виконкому – регуляторних актів: </w:t>
      </w:r>
    </w:p>
    <w:p w:rsidR="00320931" w:rsidRDefault="00320931" w:rsidP="00320931">
      <w:pPr>
        <w:ind w:firstLine="540"/>
        <w:jc w:val="both"/>
      </w:pPr>
      <w:r>
        <w:t xml:space="preserve">- від 8 вересня 2010 року № 254 «Про затвердження норм надання послуг із вивезення побутових відходів»; </w:t>
      </w:r>
    </w:p>
    <w:p w:rsidR="00320931" w:rsidRDefault="00320931" w:rsidP="00320931">
      <w:pPr>
        <w:ind w:firstLine="540"/>
        <w:jc w:val="both"/>
      </w:pPr>
      <w:r>
        <w:t xml:space="preserve">- від 27 квітня 2011 року № 327 «Про затвердження Правил торгівлі на ринках м. Кривого Рогу»; </w:t>
      </w:r>
    </w:p>
    <w:p w:rsidR="00320931" w:rsidRDefault="00320931" w:rsidP="00320931">
      <w:pPr>
        <w:ind w:firstLine="540"/>
        <w:jc w:val="both"/>
      </w:pPr>
      <w:r>
        <w:t xml:space="preserve">- від 26 січня 2011 року № 153 «Про встановлення збору за провадження деяких видів підприємницької діяльності на території м. Кривого Рогу»; </w:t>
      </w:r>
    </w:p>
    <w:p w:rsidR="00320931" w:rsidRDefault="00320931" w:rsidP="00320931">
      <w:pPr>
        <w:ind w:firstLine="540"/>
        <w:jc w:val="both"/>
      </w:pPr>
      <w:r>
        <w:t>- від 12 січня 2011 року № 16 «Про встановлення тарифів на послуги з вивезення побутових відходів у м. Кривому Розі»;</w:t>
      </w:r>
    </w:p>
    <w:p w:rsidR="00320931" w:rsidRDefault="00320931" w:rsidP="00320931">
      <w:pPr>
        <w:ind w:firstLine="540"/>
        <w:jc w:val="both"/>
      </w:pPr>
      <w:r>
        <w:t>- від 28 квітня 2011 року № 381 «Про запровадження Положення про порядок надання ритуальних послуг на території міста Кривого Рогу».</w:t>
      </w:r>
    </w:p>
    <w:p w:rsidR="00320931" w:rsidRDefault="00320931" w:rsidP="00320931">
      <w:pPr>
        <w:ind w:firstLine="540"/>
        <w:jc w:val="both"/>
      </w:pPr>
      <w:r>
        <w:t xml:space="preserve">Організаційною основою роботи виконкому Криворізької міської ради та виконкому </w:t>
      </w:r>
      <w:proofErr w:type="spellStart"/>
      <w:r>
        <w:t>Саксаганської</w:t>
      </w:r>
      <w:proofErr w:type="spellEnd"/>
      <w:r>
        <w:t xml:space="preserve"> районної у місті ради щодо розширення кола інформування територіальної громади із регуляторної діяльності є співпраця та обмін інформацією.</w:t>
      </w:r>
    </w:p>
    <w:p w:rsidR="00320931" w:rsidRDefault="00320931" w:rsidP="00320931">
      <w:pPr>
        <w:ind w:firstLine="540"/>
        <w:jc w:val="both"/>
      </w:pPr>
      <w:r>
        <w:t>На виконання розпорядження міського голови від 17 серпня 2010 року           № 174-р «Про заходи щодо забезпечення ефективності у здійсненні державної регуляторної політики органами місцевого самоврядування» щоквартально проводиться анкетування суб’єктів господарювання району для вивчення думки членів територіальної громади міста про стан регуляторної політики у сфері господарської діяльності. Аналіз даного анкетування свідчить про підвищення обізнаності суб’єктів господарювання щодо порядку здійснення державної регуляторної політики та зростання задоволеності отриманням інформації про її здійснення.</w:t>
      </w:r>
    </w:p>
    <w:p w:rsidR="00320931" w:rsidRDefault="00320931" w:rsidP="00320931">
      <w:pPr>
        <w:ind w:firstLine="540"/>
        <w:jc w:val="both"/>
      </w:pPr>
      <w:r>
        <w:t xml:space="preserve">Для більш повного ознайомлення суб’єктів господарювання міста з регуляторною діяльністю та розширення кіл громадськості у формуванні і </w:t>
      </w:r>
      <w:r>
        <w:lastRenderedPageBreak/>
        <w:t>реалізації регуляторної політики у виконкомі районної у місті ради запроваджено розміщення на офіційному веб-сайті виконкому районної у місті ради в мережі Інтернет інформації про здійснення регуляторної діяльності виконкомом міської ради.</w:t>
      </w:r>
    </w:p>
    <w:p w:rsidR="00320931" w:rsidRDefault="00320931" w:rsidP="00320931">
      <w:pPr>
        <w:ind w:firstLine="540"/>
        <w:jc w:val="both"/>
      </w:pPr>
      <w:r>
        <w:t>Відповідальною особою за оперативне розміщення інформації про регуляторну діяльність ведеться облік відвідування сайту, станом на 1 грудня 2011 року сайтом виконкому районної у місті ради скористались 11491 відвідувач.</w:t>
      </w:r>
    </w:p>
    <w:p w:rsidR="00320931" w:rsidRDefault="00320931" w:rsidP="00320931">
      <w:pPr>
        <w:ind w:firstLine="540"/>
        <w:jc w:val="both"/>
      </w:pPr>
      <w:r>
        <w:t>Для отримання пропозицій та зауважень від громадян, суб’єктів господарювання, їх об’єднань, наукових установ та консультативно-дорадчих органів під час обговорення проектів та здійснення заходів з відстеження діючих регуляторних актів діє електронна поштова скринька.</w:t>
      </w:r>
    </w:p>
    <w:p w:rsidR="00320931" w:rsidRDefault="00320931" w:rsidP="00320931">
      <w:pPr>
        <w:ind w:firstLine="540"/>
        <w:jc w:val="both"/>
      </w:pPr>
      <w:r>
        <w:t>Пропозицій від структурних підрозділів виконкому районної у місті ради до плану діяльності виконкому районної у місті ради з підготовки проектів регуляторних актів на 2012 рік не надходило.</w:t>
      </w:r>
    </w:p>
    <w:p w:rsidR="00320931" w:rsidRDefault="00320931" w:rsidP="00320931">
      <w:pPr>
        <w:ind w:firstLine="540"/>
        <w:jc w:val="both"/>
      </w:pPr>
      <w:r>
        <w:t>Питання щодо проведення регуляторної діял</w:t>
      </w:r>
      <w:bookmarkStart w:id="0" w:name="_GoBack"/>
      <w:bookmarkEnd w:id="0"/>
      <w:r>
        <w:t>ьності знаходиться на постійному контролі у виконкомі районної у місті ради.</w:t>
      </w:r>
    </w:p>
    <w:p w:rsidR="00320931" w:rsidRDefault="00320931" w:rsidP="00320931">
      <w:pPr>
        <w:ind w:firstLine="540"/>
        <w:jc w:val="both"/>
      </w:pPr>
    </w:p>
    <w:p w:rsidR="00320931" w:rsidRDefault="00320931" w:rsidP="00320931">
      <w:pPr>
        <w:ind w:firstLine="540"/>
        <w:jc w:val="both"/>
      </w:pPr>
    </w:p>
    <w:p w:rsidR="00320931" w:rsidRDefault="00320931" w:rsidP="00320931">
      <w:pPr>
        <w:ind w:firstLine="540"/>
        <w:jc w:val="both"/>
      </w:pPr>
    </w:p>
    <w:p w:rsidR="00320931" w:rsidRDefault="00320931" w:rsidP="00320931">
      <w:pPr>
        <w:jc w:val="both"/>
      </w:pPr>
      <w:r>
        <w:t xml:space="preserve">Керуюча справами виконкому </w:t>
      </w:r>
    </w:p>
    <w:p w:rsidR="00320931" w:rsidRPr="00430811" w:rsidRDefault="00320931" w:rsidP="00320931">
      <w:pPr>
        <w:jc w:val="both"/>
      </w:pPr>
      <w:r>
        <w:t xml:space="preserve">районної у місті ради                                                                             О. </w:t>
      </w:r>
      <w:proofErr w:type="spellStart"/>
      <w:r>
        <w:t>Дуванова</w:t>
      </w:r>
      <w:proofErr w:type="spellEnd"/>
    </w:p>
    <w:p w:rsidR="00320931" w:rsidRDefault="00320931" w:rsidP="00320931">
      <w:pPr>
        <w:ind w:firstLine="540"/>
        <w:jc w:val="both"/>
      </w:pPr>
      <w:r>
        <w:t xml:space="preserve">    </w:t>
      </w:r>
    </w:p>
    <w:p w:rsidR="002F16A3" w:rsidRDefault="002F16A3" w:rsidP="00320931">
      <w:pPr>
        <w:ind w:left="1701" w:right="567"/>
      </w:pPr>
    </w:p>
    <w:sectPr w:rsidR="002F16A3" w:rsidSect="0032093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931"/>
    <w:rsid w:val="002F16A3"/>
    <w:rsid w:val="00316FB3"/>
    <w:rsid w:val="00320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93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93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1033</Words>
  <Characters>5893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Мария</cp:lastModifiedBy>
  <cp:revision>1</cp:revision>
  <dcterms:created xsi:type="dcterms:W3CDTF">2011-12-24T08:56:00Z</dcterms:created>
  <dcterms:modified xsi:type="dcterms:W3CDTF">2011-12-24T08:58:00Z</dcterms:modified>
</cp:coreProperties>
</file>